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keepNext w:val="0"/>
        <w:widowControl/>
        <w:spacing w:after="160" w:before="0" w:line="240" w:lineRule="auto"/>
        <w:jc w:val="center"/>
      </w:pPr>
      <w:r>
        <w:rPr>
          <w:rFonts w:ascii="Arial" w:hAnsi="Arial" w:eastAsia="Arial"/>
          <w:b/>
          <w:i w:val="0"/>
          <w:color w:val="0A2A78"/>
          <w:sz w:val="44"/>
        </w:rPr>
        <w:t>ДОГОВОР</w:t>
      </w:r>
    </w:p>
    <w:p>
      <w:pPr>
        <w:keepNext w:val="0"/>
        <w:widowControl/>
        <w:spacing w:after="160" w:before="0" w:line="240" w:lineRule="auto"/>
        <w:jc w:val="center"/>
      </w:pPr>
      <w:r>
        <w:rPr>
          <w:rFonts w:ascii="Arial" w:hAnsi="Arial" w:eastAsia="Arial"/>
          <w:b/>
          <w:i w:val="0"/>
          <w:color w:val="123EE9"/>
          <w:sz w:val="36"/>
        </w:rPr>
        <w:t>разработки, настройки и передачи сайта-магазина</w:t>
      </w:r>
    </w:p>
    <w:p>
      <w:pPr>
        <w:keepNext w:val="0"/>
        <w:widowControl/>
        <w:spacing w:after="280" w:before="0" w:line="274" w:lineRule="auto"/>
        <w:jc w:val="center"/>
      </w:pPr>
      <w:r>
        <w:rPr>
          <w:rFonts w:ascii="Arial" w:hAnsi="Arial" w:eastAsia="Arial"/>
          <w:b/>
          <w:i w:val="0"/>
          <w:color w:val="123EE9"/>
          <w:sz w:val="27"/>
        </w:rPr>
        <w:t>для товарного бизнеса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10036"/>
      </w:tblGrid>
      <w:tr>
        <w:tc>
          <w:tcPr>
            <w:tcW w:type="dxa" w:w="10036"/>
            <w:shd w:fill="EEF6FF"/>
            <w:tcMar>
              <w:top w:w="150" w:type="dxa"/>
              <w:start w:w="160" w:type="dxa"/>
              <w:bottom w:w="150" w:type="dxa"/>
              <w:end w:w="160" w:type="dxa"/>
            </w:tcMar>
          </w:tcPr>
          <w:p>
            <w:pPr>
              <w:keepNext w:val="0"/>
              <w:widowControl/>
              <w:spacing w:after="60" w:before="0" w:line="240" w:lineRule="auto"/>
              <w:jc w:val="center"/>
            </w:pPr>
            <w:r>
              <w:rPr>
                <w:rFonts w:ascii="Arial" w:hAnsi="Arial" w:eastAsia="Arial"/>
                <w:b/>
                <w:i w:val="0"/>
                <w:color w:val="123EE9"/>
                <w:sz w:val="20"/>
              </w:rPr>
              <w:t>ОБРАЗЕЦ ДЛЯ ПРЕДВАРИТЕЛЬНОГО ОЗНАКОМЛЕНИЯ</w:t>
            </w:r>
          </w:p>
          <w:p>
            <w:pPr>
              <w:keepNext w:val="0"/>
              <w:widowControl/>
              <w:spacing w:after="0" w:before="0" w:line="274" w:lineRule="auto"/>
              <w:jc w:val="center"/>
            </w:pPr>
            <w:r>
              <w:rPr>
                <w:rFonts w:ascii="Arial" w:hAnsi="Arial" w:eastAsia="Arial"/>
                <w:b w:val="0"/>
                <w:i w:val="0"/>
                <w:color w:val="304C7E"/>
                <w:sz w:val="19"/>
              </w:rPr>
              <w:t>Не является публичной офертой. Окончательные условия определяются подписанным договором, техническим заданием и приложениями.</w:t>
            </w:r>
          </w:p>
        </w:tc>
      </w:tr>
    </w:tbl>
    <w:p>
      <w:pPr>
        <w:keepNext w:val="0"/>
        <w:widowControl/>
        <w:spacing w:after="140" w:before="200" w:line="274" w:lineRule="auto"/>
      </w:pPr>
      <w:r>
        <w:rPr>
          <w:rFonts w:ascii="Arial" w:hAnsi="Arial" w:eastAsia="Arial"/>
          <w:b/>
          <w:i w:val="0"/>
          <w:color w:val="0A2A78"/>
          <w:sz w:val="26"/>
        </w:rPr>
        <w:t>Коротко об условиях</w:t>
      </w:r>
    </w:p>
    <w:tbl>
      <w:tblPr>
        <w:tblStyle w:val="TableGrid"/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5018"/>
        <w:gridCol w:w="5018"/>
      </w:tblGrid>
      <w:tr>
        <w:trPr>
          <w:tblHeader w:val="true"/>
          <w:cantSplit/>
        </w:trPr>
        <w:tc>
          <w:tcPr>
            <w:tcW w:type="dxa" w:w="3061"/>
            <w:shd w:fill="0A2A78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</w:tcPr>
          <w:p>
            <w:pPr>
              <w:keepNext w:val="0"/>
              <w:widowControl/>
              <w:spacing w:after="0" w:before="0" w:line="240" w:lineRule="auto"/>
              <w:jc w:val="center"/>
            </w:pPr>
            <w:r>
              <w:rPr>
                <w:rFonts w:ascii="Arial" w:hAnsi="Arial" w:eastAsia="Arial"/>
                <w:b/>
                <w:i w:val="0"/>
                <w:color w:val="FFFFFF"/>
                <w:sz w:val="19"/>
              </w:rPr>
              <w:t>Параметр</w:t>
            </w:r>
          </w:p>
        </w:tc>
        <w:tc>
          <w:tcPr>
            <w:tcW w:type="dxa" w:w="6576"/>
            <w:shd w:fill="0A2A78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</w:tcPr>
          <w:p>
            <w:pPr>
              <w:keepNext w:val="0"/>
              <w:widowControl/>
              <w:spacing w:after="0" w:before="0" w:line="240" w:lineRule="auto"/>
              <w:jc w:val="center"/>
            </w:pPr>
            <w:r>
              <w:rPr>
                <w:rFonts w:ascii="Arial" w:hAnsi="Arial" w:eastAsia="Arial"/>
                <w:b/>
                <w:i w:val="0"/>
                <w:color w:val="FFFFFF"/>
                <w:sz w:val="19"/>
              </w:rPr>
              <w:t>Согласованное условие</w:t>
            </w:r>
          </w:p>
        </w:tc>
      </w:tr>
      <w:tr>
        <w:trPr>
          <w:cantSplit/>
        </w:trPr>
        <w:tc>
          <w:tcPr>
            <w:tcW w:type="dxa" w:w="3061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</w:tcPr>
          <w:p>
            <w:pPr>
              <w:keepNext w:val="0"/>
              <w:widowControl/>
              <w:spacing w:after="0" w:before="0" w:line="259" w:lineRule="auto"/>
            </w:pPr>
            <w:r>
              <w:rPr>
                <w:rFonts w:ascii="Arial" w:hAnsi="Arial" w:eastAsia="Arial"/>
                <w:b w:val="0"/>
                <w:i w:val="0"/>
                <w:color w:val="071E55"/>
                <w:sz w:val="18"/>
              </w:rPr>
              <w:t>Исполнитель и получатель оплаты</w:t>
            </w:r>
          </w:p>
        </w:tc>
        <w:tc>
          <w:tcPr>
            <w:tcW w:type="dxa" w:w="6576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</w:tcPr>
          <w:p>
            <w:pPr>
              <w:keepNext w:val="0"/>
              <w:widowControl/>
              <w:spacing w:after="0" w:before="0" w:line="259" w:lineRule="auto"/>
            </w:pPr>
            <w:r>
              <w:rPr>
                <w:rFonts w:ascii="Arial" w:hAnsi="Arial" w:eastAsia="Arial"/>
                <w:b w:val="0"/>
                <w:i w:val="0"/>
                <w:color w:val="071E55"/>
                <w:sz w:val="18"/>
              </w:rPr>
              <w:t>ИП Куракина Юлия Сергеевна, ИНН 614405310804, ОГРНИП 318420500011684</w:t>
            </w:r>
          </w:p>
        </w:tc>
      </w:tr>
      <w:tr>
        <w:trPr>
          <w:cantSplit/>
        </w:trPr>
        <w:tc>
          <w:tcPr>
            <w:tcW w:type="dxa" w:w="3061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shd w:fill="F7F9FD"/>
          </w:tcPr>
          <w:p>
            <w:pPr>
              <w:keepNext w:val="0"/>
              <w:widowControl/>
              <w:spacing w:after="0" w:before="0" w:line="259" w:lineRule="auto"/>
            </w:pPr>
            <w:r>
              <w:rPr>
                <w:rFonts w:ascii="Arial" w:hAnsi="Arial" w:eastAsia="Arial"/>
                <w:b w:val="0"/>
                <w:i w:val="0"/>
                <w:color w:val="071E55"/>
                <w:sz w:val="18"/>
              </w:rPr>
              <w:t>Цена</w:t>
            </w:r>
          </w:p>
        </w:tc>
        <w:tc>
          <w:tcPr>
            <w:tcW w:type="dxa" w:w="6576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shd w:fill="F7F9FD"/>
          </w:tcPr>
          <w:p>
            <w:pPr>
              <w:keepNext w:val="0"/>
              <w:widowControl/>
              <w:spacing w:after="0" w:before="0" w:line="259" w:lineRule="auto"/>
            </w:pPr>
            <w:r>
              <w:rPr>
                <w:rFonts w:ascii="Arial" w:hAnsi="Arial" w:eastAsia="Arial"/>
                <w:b w:val="0"/>
                <w:i w:val="0"/>
                <w:color w:val="071E55"/>
                <w:sz w:val="18"/>
              </w:rPr>
              <w:t>Твёрдая цена 36 000 ₽: этап 1 — 16 000 ₽, этап 2 — 20 000 ₽</w:t>
            </w:r>
          </w:p>
        </w:tc>
      </w:tr>
      <w:tr>
        <w:trPr>
          <w:cantSplit/>
        </w:trPr>
        <w:tc>
          <w:tcPr>
            <w:tcW w:type="dxa" w:w="3061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</w:tcPr>
          <w:p>
            <w:pPr>
              <w:keepNext w:val="0"/>
              <w:widowControl/>
              <w:spacing w:after="0" w:before="0" w:line="259" w:lineRule="auto"/>
            </w:pPr>
            <w:r>
              <w:rPr>
                <w:rFonts w:ascii="Arial" w:hAnsi="Arial" w:eastAsia="Arial"/>
                <w:b w:val="0"/>
                <w:i w:val="0"/>
                <w:color w:val="071E55"/>
                <w:sz w:val="18"/>
              </w:rPr>
              <w:t>Оплата</w:t>
            </w:r>
          </w:p>
        </w:tc>
        <w:tc>
          <w:tcPr>
            <w:tcW w:type="dxa" w:w="6576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</w:tcPr>
          <w:p>
            <w:pPr>
              <w:keepNext w:val="0"/>
              <w:widowControl/>
              <w:spacing w:after="0" w:before="0" w:line="259" w:lineRule="auto"/>
            </w:pPr>
            <w:r>
              <w:rPr>
                <w:rFonts w:ascii="Arial" w:hAnsi="Arial" w:eastAsia="Arial"/>
                <w:b w:val="0"/>
                <w:i w:val="0"/>
                <w:color w:val="071E55"/>
                <w:sz w:val="18"/>
              </w:rPr>
              <w:t>Только по счетам ИП и только на расчётный счёт ИП, указанный в подписанном договоре и счёте</w:t>
            </w:r>
          </w:p>
        </w:tc>
      </w:tr>
      <w:tr>
        <w:trPr>
          <w:cantSplit/>
        </w:trPr>
        <w:tc>
          <w:tcPr>
            <w:tcW w:type="dxa" w:w="3061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shd w:fill="F7F9FD"/>
          </w:tcPr>
          <w:p>
            <w:pPr>
              <w:keepNext w:val="0"/>
              <w:widowControl/>
              <w:spacing w:after="0" w:before="0" w:line="259" w:lineRule="auto"/>
            </w:pPr>
            <w:r>
              <w:rPr>
                <w:rFonts w:ascii="Arial" w:hAnsi="Arial" w:eastAsia="Arial"/>
                <w:b w:val="0"/>
                <w:i w:val="0"/>
                <w:color w:val="071E55"/>
                <w:sz w:val="18"/>
              </w:rPr>
              <w:t>Срок</w:t>
            </w:r>
          </w:p>
        </w:tc>
        <w:tc>
          <w:tcPr>
            <w:tcW w:type="dxa" w:w="6576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shd w:fill="F7F9FD"/>
          </w:tcPr>
          <w:p>
            <w:pPr>
              <w:keepNext w:val="0"/>
              <w:widowControl/>
              <w:spacing w:after="0" w:before="0" w:line="259" w:lineRule="auto"/>
            </w:pPr>
            <w:r>
              <w:rPr>
                <w:rFonts w:ascii="Arial" w:hAnsi="Arial" w:eastAsia="Arial"/>
                <w:b w:val="0"/>
                <w:i w:val="0"/>
                <w:color w:val="071E55"/>
                <w:sz w:val="18"/>
              </w:rPr>
              <w:t>Не более 15 рабочих дней после выполнения стартовых условий</w:t>
            </w:r>
          </w:p>
        </w:tc>
      </w:tr>
      <w:tr>
        <w:trPr>
          <w:cantSplit/>
        </w:trPr>
        <w:tc>
          <w:tcPr>
            <w:tcW w:type="dxa" w:w="3061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</w:tcPr>
          <w:p>
            <w:pPr>
              <w:keepNext w:val="0"/>
              <w:widowControl/>
              <w:spacing w:after="0" w:before="0" w:line="259" w:lineRule="auto"/>
            </w:pPr>
            <w:r>
              <w:rPr>
                <w:rFonts w:ascii="Arial" w:hAnsi="Arial" w:eastAsia="Arial"/>
                <w:b w:val="0"/>
                <w:i w:val="0"/>
                <w:color w:val="071E55"/>
                <w:sz w:val="18"/>
              </w:rPr>
              <w:t>Каталог</w:t>
            </w:r>
          </w:p>
        </w:tc>
        <w:tc>
          <w:tcPr>
            <w:tcW w:type="dxa" w:w="6576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</w:tcPr>
          <w:p>
            <w:pPr>
              <w:keepNext w:val="0"/>
              <w:widowControl/>
              <w:spacing w:after="0" w:before="0" w:line="259" w:lineRule="auto"/>
            </w:pPr>
            <w:r>
              <w:rPr>
                <w:rFonts w:ascii="Arial" w:hAnsi="Arial" w:eastAsia="Arial"/>
                <w:b w:val="0"/>
                <w:i w:val="0"/>
                <w:color w:val="071E55"/>
                <w:sz w:val="18"/>
              </w:rPr>
              <w:t>До 100 согласованных товарных карточек из материалов Заказчика</w:t>
            </w:r>
          </w:p>
        </w:tc>
      </w:tr>
      <w:tr>
        <w:trPr>
          <w:cantSplit/>
        </w:trPr>
        <w:tc>
          <w:tcPr>
            <w:tcW w:type="dxa" w:w="3061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shd w:fill="F7F9FD"/>
          </w:tcPr>
          <w:p>
            <w:pPr>
              <w:keepNext w:val="0"/>
              <w:widowControl/>
              <w:spacing w:after="0" w:before="0" w:line="259" w:lineRule="auto"/>
            </w:pPr>
            <w:r>
              <w:rPr>
                <w:rFonts w:ascii="Arial" w:hAnsi="Arial" w:eastAsia="Arial"/>
                <w:b w:val="0"/>
                <w:i w:val="0"/>
                <w:color w:val="071E55"/>
                <w:sz w:val="18"/>
              </w:rPr>
              <w:t>Приёмка</w:t>
            </w:r>
          </w:p>
        </w:tc>
        <w:tc>
          <w:tcPr>
            <w:tcW w:type="dxa" w:w="6576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shd w:fill="F7F9FD"/>
          </w:tcPr>
          <w:p>
            <w:pPr>
              <w:keepNext w:val="0"/>
              <w:widowControl/>
              <w:spacing w:after="0" w:before="0" w:line="259" w:lineRule="auto"/>
            </w:pPr>
            <w:r>
              <w:rPr>
                <w:rFonts w:ascii="Arial" w:hAnsi="Arial" w:eastAsia="Arial"/>
                <w:b w:val="0"/>
                <w:i w:val="0"/>
                <w:color w:val="071E55"/>
                <w:sz w:val="18"/>
              </w:rPr>
              <w:t>3 рабочих дня для проверки и единого списка замечаний; подтверждённые дефекты исправляются до соответствия ТЗ</w:t>
            </w:r>
          </w:p>
        </w:tc>
      </w:tr>
      <w:tr>
        <w:trPr>
          <w:cantSplit/>
        </w:trPr>
        <w:tc>
          <w:tcPr>
            <w:tcW w:type="dxa" w:w="3061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</w:tcPr>
          <w:p>
            <w:pPr>
              <w:keepNext w:val="0"/>
              <w:widowControl/>
              <w:spacing w:after="0" w:before="0" w:line="259" w:lineRule="auto"/>
            </w:pPr>
            <w:r>
              <w:rPr>
                <w:rFonts w:ascii="Arial" w:hAnsi="Arial" w:eastAsia="Arial"/>
                <w:b w:val="0"/>
                <w:i w:val="0"/>
                <w:color w:val="071E55"/>
                <w:sz w:val="18"/>
              </w:rPr>
              <w:t>Гарантия</w:t>
            </w:r>
          </w:p>
        </w:tc>
        <w:tc>
          <w:tcPr>
            <w:tcW w:type="dxa" w:w="6576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</w:tcPr>
          <w:p>
            <w:pPr>
              <w:keepNext w:val="0"/>
              <w:widowControl/>
              <w:spacing w:after="0" w:before="0" w:line="259" w:lineRule="auto"/>
            </w:pPr>
            <w:r>
              <w:rPr>
                <w:rFonts w:ascii="Arial" w:hAnsi="Arial" w:eastAsia="Arial"/>
                <w:b w:val="0"/>
                <w:i w:val="0"/>
                <w:color w:val="071E55"/>
                <w:sz w:val="18"/>
              </w:rPr>
              <w:t>30 календарных дней на воспроизводимые технические дефекты без ограничения обязательных прав по закону</w:t>
            </w:r>
          </w:p>
        </w:tc>
      </w:tr>
    </w:tbl>
    <w:p>
      <w:pPr>
        <w:spacing w:after="20"/>
      </w:pPr>
    </w:p>
    <w:p>
      <w:pPr>
        <w:keepNext w:val="0"/>
        <w:widowControl/>
        <w:spacing w:after="160" w:before="80" w:line="274" w:lineRule="auto"/>
      </w:pPr>
      <w:r>
        <w:rPr>
          <w:rFonts w:ascii="Arial" w:hAnsi="Arial" w:eastAsia="Arial"/>
          <w:b/>
          <w:i w:val="0"/>
          <w:color w:val="071E55"/>
          <w:sz w:val="20"/>
        </w:rPr>
        <w:t>г. Прокопьевск</w:t>
      </w:r>
      <w:r>
        <w:rPr>
          <w:rFonts w:ascii="Arial" w:hAnsi="Arial" w:eastAsia="Arial"/>
          <w:b w:val="0"/>
          <w:i w:val="0"/>
          <w:color w:val="071E55"/>
          <w:sz w:val="20"/>
        </w:rPr>
        <w:t xml:space="preserve">                                  «___» __________ 20___ г.</w:t>
      </w:r>
    </w:p>
    <w:p>
      <w:pPr>
        <w:keepNext w:val="0"/>
        <w:widowControl/>
        <w:spacing w:after="160" w:before="0" w:line="274" w:lineRule="auto"/>
      </w:pPr>
      <w:r>
        <w:rPr>
          <w:rFonts w:ascii="Arial" w:hAnsi="Arial" w:eastAsia="Arial"/>
          <w:b/>
          <w:i w:val="0"/>
          <w:color w:val="071E55"/>
          <w:sz w:val="20"/>
        </w:rPr>
        <w:t>Индивидуальный предприниматель Куракина Юлия Сергеевна</w:t>
      </w:r>
      <w:r>
        <w:rPr>
          <w:rFonts w:ascii="Arial" w:hAnsi="Arial" w:eastAsia="Arial"/>
          <w:b w:val="0"/>
          <w:i w:val="0"/>
          <w:color w:val="071E55"/>
          <w:sz w:val="20"/>
        </w:rPr>
        <w:t>, ОГРНИП 318420500011684, именуемая далее «Исполнитель», с одной стороны, и ________________________________, ИНН __________________, в лице ________________________________, действующего на основании __________________, именуемое далее «Заказчик», с другой стороны, совместно именуемые «Стороны», заключили настоящий договор.</w:t>
      </w:r>
    </w:p>
    <w:p>
      <w:pPr>
        <w:keepNext/>
        <w:widowControl/>
        <w:spacing w:after="140" w:before="200" w:line="240" w:lineRule="auto"/>
      </w:pPr>
      <w:r>
        <w:rPr>
          <w:rFonts w:ascii="Arial" w:hAnsi="Arial" w:eastAsia="Arial"/>
          <w:b/>
          <w:i w:val="0"/>
          <w:color w:val="0A2A78"/>
          <w:sz w:val="30"/>
        </w:rPr>
        <w:t>1 Термины, документы и характер договора</w:t>
      </w:r>
    </w:p>
    <w:p>
      <w:pPr>
        <w:keepNext w:val="0"/>
        <w:widowControl/>
        <w:spacing w:after="100" w:before="0" w:line="274" w:lineRule="auto"/>
      </w:pPr>
      <w:r>
        <w:rPr>
          <w:rFonts w:ascii="Arial" w:hAnsi="Arial" w:eastAsia="Arial"/>
          <w:b/>
          <w:i w:val="0"/>
          <w:color w:val="071E55"/>
          <w:sz w:val="20"/>
        </w:rPr>
        <w:t xml:space="preserve">1.1. </w:t>
      </w:r>
      <w:r>
        <w:rPr>
          <w:rFonts w:ascii="Arial" w:hAnsi="Arial" w:eastAsia="Arial"/>
          <w:b w:val="0"/>
          <w:i w:val="0"/>
          <w:color w:val="071E55"/>
          <w:sz w:val="20"/>
        </w:rPr>
        <w:t>Единый комплект документов составляют настоящий договор, подписанное техническое задание (далее — ТЗ), согласованные дополнительные соглашения, счета, акты и реестр передачи. Рекламная страница и демонстрационный магазин помогают оценить формат продукта, но не заменяют ТЗ.</w:t>
      </w:r>
    </w:p>
    <w:p>
      <w:pPr>
        <w:keepNext w:val="0"/>
        <w:widowControl/>
        <w:spacing w:after="100" w:before="0" w:line="274" w:lineRule="auto"/>
      </w:pPr>
      <w:r>
        <w:rPr>
          <w:rFonts w:ascii="Arial" w:hAnsi="Arial" w:eastAsia="Arial"/>
          <w:b/>
          <w:i w:val="0"/>
          <w:color w:val="071E55"/>
          <w:sz w:val="20"/>
        </w:rPr>
        <w:t xml:space="preserve">1.2. </w:t>
      </w:r>
      <w:r>
        <w:rPr>
          <w:rFonts w:ascii="Arial" w:hAnsi="Arial" w:eastAsia="Arial"/>
          <w:b w:val="0"/>
          <w:i w:val="0"/>
          <w:color w:val="071E55"/>
          <w:sz w:val="20"/>
        </w:rPr>
        <w:t>Тестовая версия — рабочий результат на техническом адресе для проверки Заказчиком, закрытый от публичной индексации до согласованной публикации.</w:t>
      </w:r>
    </w:p>
    <w:p>
      <w:pPr>
        <w:keepNext w:val="0"/>
        <w:widowControl/>
        <w:spacing w:after="100" w:before="0" w:line="274" w:lineRule="auto"/>
      </w:pPr>
      <w:r>
        <w:rPr>
          <w:rFonts w:ascii="Arial" w:hAnsi="Arial" w:eastAsia="Arial"/>
          <w:b/>
          <w:i w:val="0"/>
          <w:color w:val="071E55"/>
          <w:sz w:val="20"/>
        </w:rPr>
        <w:t xml:space="preserve">1.3. </w:t>
      </w:r>
      <w:r>
        <w:rPr>
          <w:rFonts w:ascii="Arial" w:hAnsi="Arial" w:eastAsia="Arial"/>
          <w:b w:val="0"/>
          <w:i w:val="0"/>
          <w:color w:val="071E55"/>
          <w:sz w:val="20"/>
        </w:rPr>
        <w:t>Индивидуальный результат — специально созданные для Заказчика и перечисленные в ТЗ дизайн, тексты, графика, настройки и программный код, правами на которые вправе распоряжаться Исполнитель.</w:t>
      </w:r>
    </w:p>
    <w:p>
      <w:pPr>
        <w:keepNext w:val="0"/>
        <w:widowControl/>
        <w:spacing w:after="100" w:before="0" w:line="274" w:lineRule="auto"/>
      </w:pPr>
      <w:r>
        <w:rPr>
          <w:rFonts w:ascii="Arial" w:hAnsi="Arial" w:eastAsia="Arial"/>
          <w:b/>
          <w:i w:val="0"/>
          <w:color w:val="071E55"/>
          <w:sz w:val="20"/>
        </w:rPr>
        <w:t xml:space="preserve">1.4. </w:t>
      </w:r>
      <w:r>
        <w:rPr>
          <w:rFonts w:ascii="Arial" w:hAnsi="Arial" w:eastAsia="Arial"/>
          <w:b w:val="0"/>
          <w:i w:val="0"/>
          <w:color w:val="071E55"/>
          <w:sz w:val="20"/>
        </w:rPr>
        <w:t>Базовые модули — общие шаблоны, компоненты, библиотеки, служебные сценарии, внутренняя фабрика и повторно используемые решения VIDARA NEIRO. Их исходный код и инструменты не передаются как отдельный продукт, если иное прямо не указано в ТЗ.</w:t>
      </w:r>
    </w:p>
    <w:p>
      <w:pPr>
        <w:keepNext w:val="0"/>
        <w:widowControl/>
        <w:spacing w:after="100" w:before="0" w:line="274" w:lineRule="auto"/>
      </w:pPr>
      <w:r>
        <w:rPr>
          <w:rFonts w:ascii="Arial" w:hAnsi="Arial" w:eastAsia="Arial"/>
          <w:b/>
          <w:i w:val="0"/>
          <w:color w:val="071E55"/>
          <w:sz w:val="20"/>
        </w:rPr>
        <w:t xml:space="preserve">1.5. </w:t>
      </w:r>
      <w:r>
        <w:rPr>
          <w:rFonts w:ascii="Arial" w:hAnsi="Arial" w:eastAsia="Arial"/>
          <w:b w:val="0"/>
          <w:i w:val="0"/>
          <w:color w:val="071E55"/>
          <w:sz w:val="20"/>
        </w:rPr>
        <w:t>Дефект — воспроизводимое отклонение результата от прямо согласованного требования ТЗ. Новое пожелание, расширение объёма или несовместимость, появившаяся после изменения стороннего сервиса, не являются дефектом, но могут быть согласованы как отдельная задача.</w:t>
      </w:r>
    </w:p>
    <w:p>
      <w:pPr>
        <w:keepNext w:val="0"/>
        <w:widowControl/>
        <w:spacing w:after="100" w:before="0" w:line="274" w:lineRule="auto"/>
      </w:pPr>
      <w:r>
        <w:rPr>
          <w:rFonts w:ascii="Arial" w:hAnsi="Arial" w:eastAsia="Arial"/>
          <w:b/>
          <w:i w:val="0"/>
          <w:color w:val="071E55"/>
          <w:sz w:val="20"/>
        </w:rPr>
        <w:t xml:space="preserve">1.6. </w:t>
      </w:r>
      <w:r>
        <w:rPr>
          <w:rFonts w:ascii="Arial" w:hAnsi="Arial" w:eastAsia="Arial"/>
          <w:b w:val="0"/>
          <w:i w:val="0"/>
          <w:color w:val="071E55"/>
          <w:sz w:val="20"/>
        </w:rPr>
        <w:t>Договор является смешанным: он включает создание и передачу результата работ, необходимые услуги по настройке и публикации, передачу исключительных прав на индивидуальный результат и лицензию на встроенные базовые модули.</w:t>
      </w:r>
    </w:p>
    <w:p>
      <w:pPr>
        <w:keepNext/>
        <w:widowControl/>
        <w:spacing w:after="140" w:before="200" w:line="240" w:lineRule="auto"/>
      </w:pPr>
      <w:r>
        <w:rPr>
          <w:rFonts w:ascii="Arial" w:hAnsi="Arial" w:eastAsia="Arial"/>
          <w:b/>
          <w:i w:val="0"/>
          <w:color w:val="0A2A78"/>
          <w:sz w:val="30"/>
        </w:rPr>
        <w:t>2 Предмет договора</w:t>
      </w:r>
    </w:p>
    <w:p>
      <w:pPr>
        <w:keepNext w:val="0"/>
        <w:widowControl/>
        <w:spacing w:after="100" w:before="0" w:line="274" w:lineRule="auto"/>
      </w:pPr>
      <w:r>
        <w:rPr>
          <w:rFonts w:ascii="Arial" w:hAnsi="Arial" w:eastAsia="Arial"/>
          <w:b/>
          <w:i w:val="0"/>
          <w:color w:val="071E55"/>
          <w:sz w:val="20"/>
        </w:rPr>
        <w:t xml:space="preserve">2.1. </w:t>
      </w:r>
      <w:r>
        <w:rPr>
          <w:rFonts w:ascii="Arial" w:hAnsi="Arial" w:eastAsia="Arial"/>
          <w:b w:val="0"/>
          <w:i w:val="0"/>
          <w:color w:val="071E55"/>
          <w:sz w:val="20"/>
        </w:rPr>
        <w:t>Исполнитель обязуется разработать и настроить для Заказчика сайт-магазин на базе архитектуры VIDARA NEIRO, перенести до 100 согласованных товарных карточек из законно переданных материалов, предъявить результат, устранить подтверждённые несоответствия ТЗ и передать результат в согласованном объёме. Заказчик обязуется предоставить материалы, проверить и принять результат и оплатить работы.</w:t>
      </w:r>
    </w:p>
    <w:p>
      <w:pPr>
        <w:keepNext w:val="0"/>
        <w:widowControl/>
        <w:spacing w:after="100" w:before="0" w:line="274" w:lineRule="auto"/>
      </w:pPr>
      <w:r>
        <w:rPr>
          <w:rFonts w:ascii="Arial" w:hAnsi="Arial" w:eastAsia="Arial"/>
          <w:b/>
          <w:i w:val="0"/>
          <w:color w:val="071E55"/>
          <w:sz w:val="20"/>
        </w:rPr>
        <w:t xml:space="preserve">2.2. </w:t>
      </w:r>
      <w:r>
        <w:rPr>
          <w:rFonts w:ascii="Arial" w:hAnsi="Arial" w:eastAsia="Arial"/>
          <w:b w:val="0"/>
          <w:i w:val="0"/>
          <w:color w:val="071E55"/>
          <w:sz w:val="20"/>
        </w:rPr>
        <w:t>Страницы, функции, варианты товаров, интеграции, критерии приёмки, контрольные даты, состав передаваемых элементов и исключения фиксируются в ТЗ. Исполнитель не вправе в одностороннем порядке менять согласованные цену, объём или срок.</w:t>
      </w:r>
    </w:p>
    <w:p>
      <w:pPr>
        <w:keepNext w:val="0"/>
        <w:widowControl/>
        <w:spacing w:after="100" w:before="0" w:line="274" w:lineRule="auto"/>
      </w:pPr>
      <w:r>
        <w:rPr>
          <w:rFonts w:ascii="Arial" w:hAnsi="Arial" w:eastAsia="Arial"/>
          <w:b/>
          <w:i w:val="0"/>
          <w:color w:val="071E55"/>
          <w:sz w:val="20"/>
        </w:rPr>
        <w:t xml:space="preserve">2.3. </w:t>
      </w:r>
      <w:r>
        <w:rPr>
          <w:rFonts w:ascii="Arial" w:hAnsi="Arial" w:eastAsia="Arial"/>
          <w:b w:val="0"/>
          <w:i w:val="0"/>
          <w:color w:val="071E55"/>
          <w:sz w:val="20"/>
        </w:rPr>
        <w:t>Если источником материалов служит маркетплейс, Исполнитель не становится его партнёром или аффилированным лицом. Название площадки описывает только источник материалов Заказчика.</w:t>
      </w:r>
    </w:p>
    <w:p>
      <w:pPr>
        <w:keepNext w:val="0"/>
        <w:widowControl/>
        <w:spacing w:after="100" w:before="0" w:line="274" w:lineRule="auto"/>
      </w:pPr>
      <w:r>
        <w:rPr>
          <w:rFonts w:ascii="Arial" w:hAnsi="Arial" w:eastAsia="Arial"/>
          <w:b/>
          <w:i w:val="0"/>
          <w:color w:val="071E55"/>
          <w:sz w:val="20"/>
        </w:rPr>
        <w:t xml:space="preserve">2.4. </w:t>
      </w:r>
      <w:r>
        <w:rPr>
          <w:rFonts w:ascii="Arial" w:hAnsi="Arial" w:eastAsia="Arial"/>
          <w:b w:val="0"/>
          <w:i w:val="0"/>
          <w:color w:val="071E55"/>
          <w:sz w:val="20"/>
        </w:rPr>
        <w:t>Договор предназначен для Заказчика, который приобретает сайт для предпринимательской или профессиональной деятельности. Для физического лица, приобретающего результат для личных нужд, оформляется отдельная редакция с учётом законодательства о защите прав потребителей.</w:t>
      </w:r>
    </w:p>
    <w:p>
      <w:pPr>
        <w:keepNext/>
        <w:widowControl/>
        <w:spacing w:after="140" w:before="200" w:line="240" w:lineRule="auto"/>
      </w:pPr>
      <w:r>
        <w:rPr>
          <w:rFonts w:ascii="Arial" w:hAnsi="Arial" w:eastAsia="Arial"/>
          <w:b/>
          <w:i w:val="0"/>
          <w:color w:val="0A2A78"/>
          <w:sz w:val="30"/>
        </w:rPr>
        <w:t>3 Состав работ</w:t>
      </w:r>
    </w:p>
    <w:p>
      <w:pPr>
        <w:keepNext/>
        <w:widowControl/>
        <w:spacing w:after="100" w:before="120" w:line="240" w:lineRule="auto"/>
      </w:pPr>
      <w:r>
        <w:rPr>
          <w:rFonts w:ascii="Arial" w:hAnsi="Arial" w:eastAsia="Arial"/>
          <w:b/>
          <w:i w:val="0"/>
          <w:color w:val="0A2A78"/>
          <w:sz w:val="22"/>
        </w:rPr>
        <w:t>3.1. Этап 1 — тестовый магазин, 16 000 ₽</w:t>
      </w:r>
    </w:p>
    <w:p>
      <w:pPr>
        <w:keepNext w:val="0"/>
        <w:widowControl/>
        <w:spacing w:after="80" w:before="0" w:line="274" w:lineRule="auto"/>
        <w:ind w:left="397" w:hanging="198"/>
      </w:pPr>
      <w:r>
        <w:rPr>
          <w:rFonts w:ascii="Arial" w:hAnsi="Arial" w:eastAsia="Arial"/>
          <w:b/>
          <w:i w:val="0"/>
          <w:color w:val="123EE9"/>
          <w:sz w:val="20"/>
        </w:rPr>
        <w:t xml:space="preserve">• </w:t>
      </w:r>
      <w:r>
        <w:rPr>
          <w:rFonts w:ascii="Arial" w:hAnsi="Arial" w:eastAsia="Arial"/>
          <w:b w:val="0"/>
          <w:i w:val="0"/>
          <w:color w:val="071E55"/>
          <w:sz w:val="20"/>
        </w:rPr>
        <w:t>согласование брифа, ТЗ и критериев приёмки;</w:t>
      </w:r>
    </w:p>
    <w:p>
      <w:pPr>
        <w:keepNext w:val="0"/>
        <w:widowControl/>
        <w:spacing w:after="80" w:before="0" w:line="274" w:lineRule="auto"/>
        <w:ind w:left="397" w:hanging="198"/>
      </w:pPr>
      <w:r>
        <w:rPr>
          <w:rFonts w:ascii="Arial" w:hAnsi="Arial" w:eastAsia="Arial"/>
          <w:b/>
          <w:i w:val="0"/>
          <w:color w:val="123EE9"/>
          <w:sz w:val="20"/>
        </w:rPr>
        <w:t xml:space="preserve">• </w:t>
      </w:r>
      <w:r>
        <w:rPr>
          <w:rFonts w:ascii="Arial" w:hAnsi="Arial" w:eastAsia="Arial"/>
          <w:b w:val="0"/>
          <w:i w:val="0"/>
          <w:color w:val="071E55"/>
          <w:sz w:val="20"/>
        </w:rPr>
        <w:t>настройка визуального оформления в пределах выбранной основы VIDARA NEIRO;</w:t>
      </w:r>
    </w:p>
    <w:p>
      <w:pPr>
        <w:keepNext w:val="0"/>
        <w:widowControl/>
        <w:spacing w:after="80" w:before="0" w:line="274" w:lineRule="auto"/>
        <w:ind w:left="397" w:hanging="198"/>
      </w:pPr>
      <w:r>
        <w:rPr>
          <w:rFonts w:ascii="Arial" w:hAnsi="Arial" w:eastAsia="Arial"/>
          <w:b/>
          <w:i w:val="0"/>
          <w:color w:val="123EE9"/>
          <w:sz w:val="20"/>
        </w:rPr>
        <w:t xml:space="preserve">• </w:t>
      </w:r>
      <w:r>
        <w:rPr>
          <w:rFonts w:ascii="Arial" w:hAnsi="Arial" w:eastAsia="Arial"/>
          <w:b w:val="0"/>
          <w:i w:val="0"/>
          <w:color w:val="071E55"/>
          <w:sz w:val="20"/>
        </w:rPr>
        <w:t>перенос и нормализация до 100 согласованных карточек из Wildberries, другого маркетплейса, таблицы или иного источника, указанного в ТЗ;</w:t>
      </w:r>
    </w:p>
    <w:p>
      <w:pPr>
        <w:keepNext w:val="0"/>
        <w:widowControl/>
        <w:spacing w:after="80" w:before="0" w:line="274" w:lineRule="auto"/>
        <w:ind w:left="397" w:hanging="198"/>
      </w:pPr>
      <w:r>
        <w:rPr>
          <w:rFonts w:ascii="Arial" w:hAnsi="Arial" w:eastAsia="Arial"/>
          <w:b/>
          <w:i w:val="0"/>
          <w:color w:val="123EE9"/>
          <w:sz w:val="20"/>
        </w:rPr>
        <w:t xml:space="preserve">• </w:t>
      </w:r>
      <w:r>
        <w:rPr>
          <w:rFonts w:ascii="Arial" w:hAnsi="Arial" w:eastAsia="Arial"/>
          <w:b w:val="0"/>
          <w:i w:val="0"/>
          <w:color w:val="071E55"/>
          <w:sz w:val="20"/>
        </w:rPr>
        <w:t>создание согласованных страниц каталога, категорий и товаров, включая отдельные страницы товаров, если это указано в ТЗ;</w:t>
      </w:r>
    </w:p>
    <w:p>
      <w:pPr>
        <w:keepNext w:val="0"/>
        <w:widowControl/>
        <w:spacing w:after="80" w:before="0" w:line="274" w:lineRule="auto"/>
        <w:ind w:left="397" w:hanging="198"/>
      </w:pPr>
      <w:r>
        <w:rPr>
          <w:rFonts w:ascii="Arial" w:hAnsi="Arial" w:eastAsia="Arial"/>
          <w:b/>
          <w:i w:val="0"/>
          <w:color w:val="123EE9"/>
          <w:sz w:val="20"/>
        </w:rPr>
        <w:t xml:space="preserve">• </w:t>
      </w:r>
      <w:r>
        <w:rPr>
          <w:rFonts w:ascii="Arial" w:hAnsi="Arial" w:eastAsia="Arial"/>
          <w:b w:val="0"/>
          <w:i w:val="0"/>
          <w:color w:val="071E55"/>
          <w:sz w:val="20"/>
        </w:rPr>
        <w:t>настройка поиска или фильтров, избранного, корзины и формы оформления заказа в согласованном объёме;</w:t>
      </w:r>
    </w:p>
    <w:p>
      <w:pPr>
        <w:keepNext w:val="0"/>
        <w:widowControl/>
        <w:spacing w:after="80" w:before="0" w:line="274" w:lineRule="auto"/>
        <w:ind w:left="397" w:hanging="198"/>
      </w:pPr>
      <w:r>
        <w:rPr>
          <w:rFonts w:ascii="Arial" w:hAnsi="Arial" w:eastAsia="Arial"/>
          <w:b/>
          <w:i w:val="0"/>
          <w:color w:val="123EE9"/>
          <w:sz w:val="20"/>
        </w:rPr>
        <w:t xml:space="preserve">• </w:t>
      </w:r>
      <w:r>
        <w:rPr>
          <w:rFonts w:ascii="Arial" w:hAnsi="Arial" w:eastAsia="Arial"/>
          <w:b w:val="0"/>
          <w:i w:val="0"/>
          <w:color w:val="071E55"/>
          <w:sz w:val="20"/>
        </w:rPr>
        <w:t>адаптация под распространённые размеры экранов, проверка ключевого маршрута и подготовка тестовой версии;</w:t>
      </w:r>
    </w:p>
    <w:p>
      <w:pPr>
        <w:keepNext w:val="0"/>
        <w:widowControl/>
        <w:spacing w:after="80" w:before="0" w:line="274" w:lineRule="auto"/>
        <w:ind w:left="397" w:hanging="198"/>
      </w:pPr>
      <w:r>
        <w:rPr>
          <w:rFonts w:ascii="Arial" w:hAnsi="Arial" w:eastAsia="Arial"/>
          <w:b/>
          <w:i w:val="0"/>
          <w:color w:val="123EE9"/>
          <w:sz w:val="20"/>
        </w:rPr>
        <w:t xml:space="preserve">• </w:t>
      </w:r>
      <w:r>
        <w:rPr>
          <w:rFonts w:ascii="Arial" w:hAnsi="Arial" w:eastAsia="Arial"/>
          <w:b w:val="0"/>
          <w:i w:val="0"/>
          <w:color w:val="071E55"/>
          <w:sz w:val="20"/>
        </w:rPr>
        <w:t>демонстрация результата и обработка единого первоначального списка замечаний; подтверждённые несоответствия ТЗ исправляются до соответствия независимо от количества необходимых повторных проверок.</w:t>
      </w:r>
    </w:p>
    <w:p>
      <w:pPr>
        <w:keepNext/>
        <w:widowControl/>
        <w:spacing w:after="100" w:before="120" w:line="240" w:lineRule="auto"/>
      </w:pPr>
      <w:r>
        <w:rPr>
          <w:rFonts w:ascii="Arial" w:hAnsi="Arial" w:eastAsia="Arial"/>
          <w:b/>
          <w:i w:val="0"/>
          <w:color w:val="0A2A78"/>
          <w:sz w:val="22"/>
        </w:rPr>
        <w:t>3.2. Этап 2 — подключение, публикация и передача, 20 000 ₽</w:t>
      </w:r>
    </w:p>
    <w:p>
      <w:pPr>
        <w:keepNext w:val="0"/>
        <w:widowControl/>
        <w:spacing w:after="80" w:before="0" w:line="274" w:lineRule="auto"/>
        <w:ind w:left="397" w:hanging="198"/>
      </w:pPr>
      <w:r>
        <w:rPr>
          <w:rFonts w:ascii="Arial" w:hAnsi="Arial" w:eastAsia="Arial"/>
          <w:b/>
          <w:i w:val="0"/>
          <w:color w:val="123EE9"/>
          <w:sz w:val="20"/>
        </w:rPr>
        <w:t xml:space="preserve">• </w:t>
      </w:r>
      <w:r>
        <w:rPr>
          <w:rFonts w:ascii="Arial" w:hAnsi="Arial" w:eastAsia="Arial"/>
          <w:b w:val="0"/>
          <w:i w:val="0"/>
          <w:color w:val="071E55"/>
          <w:sz w:val="20"/>
        </w:rPr>
        <w:t>подключение домена, оплаты, доставки и уведомлений только в сервисах и аккаунтах Заказчика, прямо перечисленных в ТЗ;</w:t>
      </w:r>
    </w:p>
    <w:p>
      <w:pPr>
        <w:keepNext w:val="0"/>
        <w:widowControl/>
        <w:spacing w:after="80" w:before="0" w:line="274" w:lineRule="auto"/>
        <w:ind w:left="397" w:hanging="198"/>
      </w:pPr>
      <w:r>
        <w:rPr>
          <w:rFonts w:ascii="Arial" w:hAnsi="Arial" w:eastAsia="Arial"/>
          <w:b/>
          <w:i w:val="0"/>
          <w:color w:val="123EE9"/>
          <w:sz w:val="20"/>
        </w:rPr>
        <w:t xml:space="preserve">• </w:t>
      </w:r>
      <w:r>
        <w:rPr>
          <w:rFonts w:ascii="Arial" w:hAnsi="Arial" w:eastAsia="Arial"/>
          <w:b w:val="0"/>
          <w:i w:val="0"/>
          <w:color w:val="071E55"/>
          <w:sz w:val="20"/>
        </w:rPr>
        <w:t>размещение юридических страниц по реквизитам и согласованным текстам Заказчика;</w:t>
      </w:r>
    </w:p>
    <w:p>
      <w:pPr>
        <w:keepNext w:val="0"/>
        <w:widowControl/>
        <w:spacing w:after="80" w:before="0" w:line="274" w:lineRule="auto"/>
        <w:ind w:left="397" w:hanging="198"/>
      </w:pPr>
      <w:r>
        <w:rPr>
          <w:rFonts w:ascii="Arial" w:hAnsi="Arial" w:eastAsia="Arial"/>
          <w:b/>
          <w:i w:val="0"/>
          <w:color w:val="123EE9"/>
          <w:sz w:val="20"/>
        </w:rPr>
        <w:t xml:space="preserve">• </w:t>
      </w:r>
      <w:r>
        <w:rPr>
          <w:rFonts w:ascii="Arial" w:hAnsi="Arial" w:eastAsia="Arial"/>
          <w:b w:val="0"/>
          <w:i w:val="0"/>
          <w:color w:val="071E55"/>
          <w:sz w:val="20"/>
        </w:rPr>
        <w:t>базовая техническая подготовка согласованных страниц к индексации по пункту 12.2;</w:t>
      </w:r>
    </w:p>
    <w:p>
      <w:pPr>
        <w:keepNext w:val="0"/>
        <w:widowControl/>
        <w:spacing w:after="80" w:before="0" w:line="274" w:lineRule="auto"/>
        <w:ind w:left="397" w:hanging="198"/>
      </w:pPr>
      <w:r>
        <w:rPr>
          <w:rFonts w:ascii="Arial" w:hAnsi="Arial" w:eastAsia="Arial"/>
          <w:b/>
          <w:i w:val="0"/>
          <w:color w:val="123EE9"/>
          <w:sz w:val="20"/>
        </w:rPr>
        <w:t xml:space="preserve">• </w:t>
      </w:r>
      <w:r>
        <w:rPr>
          <w:rFonts w:ascii="Arial" w:hAnsi="Arial" w:eastAsia="Arial"/>
          <w:b w:val="0"/>
          <w:i w:val="0"/>
          <w:color w:val="071E55"/>
          <w:sz w:val="20"/>
        </w:rPr>
        <w:t>контрольный заказ и проверка согласованного маршрута;</w:t>
      </w:r>
    </w:p>
    <w:p>
      <w:pPr>
        <w:keepNext w:val="0"/>
        <w:widowControl/>
        <w:spacing w:after="80" w:before="0" w:line="274" w:lineRule="auto"/>
        <w:ind w:left="397" w:hanging="198"/>
      </w:pPr>
      <w:r>
        <w:rPr>
          <w:rFonts w:ascii="Arial" w:hAnsi="Arial" w:eastAsia="Arial"/>
          <w:b/>
          <w:i w:val="0"/>
          <w:color w:val="123EE9"/>
          <w:sz w:val="20"/>
        </w:rPr>
        <w:t xml:space="preserve">• </w:t>
      </w:r>
      <w:r>
        <w:rPr>
          <w:rFonts w:ascii="Arial" w:hAnsi="Arial" w:eastAsia="Arial"/>
          <w:b w:val="0"/>
          <w:i w:val="0"/>
          <w:color w:val="071E55"/>
          <w:sz w:val="20"/>
        </w:rPr>
        <w:t>публикация и передача клиентского результата, данных каталога, согласованных административных доступов, инструкции, перечня лицензий и реестра передачи.</w:t>
      </w:r>
    </w:p>
    <w:p>
      <w:pPr>
        <w:keepNext w:val="0"/>
        <w:widowControl/>
        <w:spacing w:after="100" w:before="0" w:line="274" w:lineRule="auto"/>
      </w:pPr>
      <w:r>
        <w:rPr>
          <w:rFonts w:ascii="Arial" w:hAnsi="Arial" w:eastAsia="Arial"/>
          <w:b/>
          <w:i w:val="0"/>
          <w:color w:val="071E55"/>
          <w:sz w:val="20"/>
        </w:rPr>
        <w:t xml:space="preserve">3.3. </w:t>
      </w:r>
      <w:r>
        <w:rPr>
          <w:rFonts w:ascii="Arial" w:hAnsi="Arial" w:eastAsia="Arial"/>
          <w:b w:val="0"/>
          <w:i w:val="0"/>
          <w:color w:val="071E55"/>
          <w:sz w:val="20"/>
        </w:rPr>
        <w:t>Любая работа вне ТЗ выполняется только после отдельного письменного согласования содержания, цены и срока. Отсутствие ответа Исполнителя не означает согласие выполнить дополнительную функцию бесплатно.</w:t>
      </w:r>
    </w:p>
    <w:p>
      <w:pPr>
        <w:keepNext/>
        <w:widowControl/>
        <w:spacing w:after="140" w:before="200" w:line="240" w:lineRule="auto"/>
      </w:pPr>
      <w:r>
        <w:rPr>
          <w:rFonts w:ascii="Arial" w:hAnsi="Arial" w:eastAsia="Arial"/>
          <w:b/>
          <w:i w:val="0"/>
          <w:color w:val="0A2A78"/>
          <w:sz w:val="30"/>
        </w:rPr>
        <w:t>4 Обязанности Исполнителя</w:t>
      </w:r>
    </w:p>
    <w:p>
      <w:pPr>
        <w:keepNext w:val="0"/>
        <w:widowControl/>
        <w:spacing w:after="100" w:before="0" w:line="274" w:lineRule="auto"/>
      </w:pPr>
      <w:r>
        <w:rPr>
          <w:rFonts w:ascii="Arial" w:hAnsi="Arial" w:eastAsia="Arial"/>
          <w:b/>
          <w:i w:val="0"/>
          <w:color w:val="071E55"/>
          <w:sz w:val="20"/>
        </w:rPr>
        <w:t xml:space="preserve">4.1. </w:t>
      </w:r>
      <w:r>
        <w:rPr>
          <w:rFonts w:ascii="Arial" w:hAnsi="Arial" w:eastAsia="Arial"/>
          <w:b w:val="0"/>
          <w:i w:val="0"/>
          <w:color w:val="071E55"/>
          <w:sz w:val="20"/>
        </w:rPr>
        <w:t>В течение 2 рабочих дней после получения материалов Исполнитель подтверждает их комплектность либо направляет один исчерпывающий список недостающего.</w:t>
      </w:r>
    </w:p>
    <w:p>
      <w:pPr>
        <w:keepNext w:val="0"/>
        <w:widowControl/>
        <w:spacing w:after="100" w:before="0" w:line="274" w:lineRule="auto"/>
      </w:pPr>
      <w:r>
        <w:rPr>
          <w:rFonts w:ascii="Arial" w:hAnsi="Arial" w:eastAsia="Arial"/>
          <w:b/>
          <w:i w:val="0"/>
          <w:color w:val="071E55"/>
          <w:sz w:val="20"/>
        </w:rPr>
        <w:t xml:space="preserve">4.2. </w:t>
      </w:r>
      <w:r>
        <w:rPr>
          <w:rFonts w:ascii="Arial" w:hAnsi="Arial" w:eastAsia="Arial"/>
          <w:b w:val="0"/>
          <w:i w:val="0"/>
          <w:color w:val="071E55"/>
          <w:sz w:val="20"/>
        </w:rPr>
        <w:t>Исполнитель выполняет работы профессионально, соблюдает ТЗ, сообщает о выявленных препятствиях и не подключает платные сервисы без письменного согласования Заказчика.</w:t>
      </w:r>
    </w:p>
    <w:p>
      <w:pPr>
        <w:keepNext w:val="0"/>
        <w:widowControl/>
        <w:spacing w:after="100" w:before="0" w:line="274" w:lineRule="auto"/>
      </w:pPr>
      <w:r>
        <w:rPr>
          <w:rFonts w:ascii="Arial" w:hAnsi="Arial" w:eastAsia="Arial"/>
          <w:b/>
          <w:i w:val="0"/>
          <w:color w:val="071E55"/>
          <w:sz w:val="20"/>
        </w:rPr>
        <w:t xml:space="preserve">4.3. </w:t>
      </w:r>
      <w:r>
        <w:rPr>
          <w:rFonts w:ascii="Arial" w:hAnsi="Arial" w:eastAsia="Arial"/>
          <w:b w:val="0"/>
          <w:i w:val="0"/>
          <w:color w:val="071E55"/>
          <w:sz w:val="20"/>
        </w:rPr>
        <w:t>Исполнитель предоставляет полноценный доступ для проверки, исправляет подтверждённые несоответствия ТЗ, ведёт реестр передачи и по завершении возвращает или удаляет временные доступы.</w:t>
      </w:r>
    </w:p>
    <w:p>
      <w:pPr>
        <w:keepNext w:val="0"/>
        <w:widowControl/>
        <w:spacing w:after="100" w:before="0" w:line="274" w:lineRule="auto"/>
      </w:pPr>
      <w:r>
        <w:rPr>
          <w:rFonts w:ascii="Arial" w:hAnsi="Arial" w:eastAsia="Arial"/>
          <w:b/>
          <w:i w:val="0"/>
          <w:color w:val="071E55"/>
          <w:sz w:val="20"/>
        </w:rPr>
        <w:t xml:space="preserve">4.4. </w:t>
      </w:r>
      <w:r>
        <w:rPr>
          <w:rFonts w:ascii="Arial" w:hAnsi="Arial" w:eastAsia="Arial"/>
          <w:b w:val="0"/>
          <w:i w:val="0"/>
          <w:color w:val="071E55"/>
          <w:sz w:val="20"/>
        </w:rPr>
        <w:t>Исполнитель вправе привлекать специалистов, оставаясь ответственным перед Заказчиком за их действия, конфиденциальность и наличие прав на созданный ими результат.</w:t>
      </w:r>
    </w:p>
    <w:p>
      <w:pPr>
        <w:keepNext w:val="0"/>
        <w:widowControl/>
        <w:spacing w:after="100" w:before="0" w:line="274" w:lineRule="auto"/>
      </w:pPr>
      <w:r>
        <w:rPr>
          <w:rFonts w:ascii="Arial" w:hAnsi="Arial" w:eastAsia="Arial"/>
          <w:b/>
          <w:i w:val="0"/>
          <w:color w:val="071E55"/>
          <w:sz w:val="20"/>
        </w:rPr>
        <w:t xml:space="preserve">4.5. </w:t>
      </w:r>
      <w:r>
        <w:rPr>
          <w:rFonts w:ascii="Arial" w:hAnsi="Arial" w:eastAsia="Arial"/>
          <w:b w:val="0"/>
          <w:i w:val="0"/>
          <w:color w:val="071E55"/>
          <w:sz w:val="20"/>
        </w:rPr>
        <w:t>В разработке используются тестовые или обезличенные данные. Реальные базы покупателей не запрашиваются и не сохраняются без отдельного письменного поручения на обработку персональных данных.</w:t>
      </w:r>
    </w:p>
    <w:p>
      <w:pPr>
        <w:keepNext/>
        <w:widowControl/>
        <w:spacing w:after="140" w:before="200" w:line="240" w:lineRule="auto"/>
      </w:pPr>
      <w:r>
        <w:rPr>
          <w:rFonts w:ascii="Arial" w:hAnsi="Arial" w:eastAsia="Arial"/>
          <w:b/>
          <w:i w:val="0"/>
          <w:color w:val="0A2A78"/>
          <w:sz w:val="30"/>
        </w:rPr>
        <w:t>5 Обязанности Заказчика</w:t>
      </w:r>
    </w:p>
    <w:p>
      <w:pPr>
        <w:keepNext w:val="0"/>
        <w:widowControl/>
        <w:spacing w:after="100" w:before="0" w:line="274" w:lineRule="auto"/>
      </w:pPr>
      <w:r>
        <w:rPr>
          <w:rFonts w:ascii="Arial" w:hAnsi="Arial" w:eastAsia="Arial"/>
          <w:b/>
          <w:i w:val="0"/>
          <w:color w:val="071E55"/>
          <w:sz w:val="20"/>
        </w:rPr>
        <w:t xml:space="preserve">5.1. </w:t>
      </w:r>
      <w:r>
        <w:rPr>
          <w:rFonts w:ascii="Arial" w:hAnsi="Arial" w:eastAsia="Arial"/>
          <w:b w:val="0"/>
          <w:i w:val="0"/>
          <w:color w:val="071E55"/>
          <w:sz w:val="20"/>
        </w:rPr>
        <w:t>Назначить одного ответственного представителя, чьи письменные согласования обязательны для Заказчика;</w:t>
      </w:r>
    </w:p>
    <w:p>
      <w:pPr>
        <w:keepNext w:val="0"/>
        <w:widowControl/>
        <w:spacing w:after="100" w:before="0" w:line="274" w:lineRule="auto"/>
      </w:pPr>
      <w:r>
        <w:rPr>
          <w:rFonts w:ascii="Arial" w:hAnsi="Arial" w:eastAsia="Arial"/>
          <w:b/>
          <w:i w:val="0"/>
          <w:color w:val="071E55"/>
          <w:sz w:val="20"/>
        </w:rPr>
        <w:t xml:space="preserve">5.2. </w:t>
      </w:r>
      <w:r>
        <w:rPr>
          <w:rFonts w:ascii="Arial" w:hAnsi="Arial" w:eastAsia="Arial"/>
          <w:b w:val="0"/>
          <w:i w:val="0"/>
          <w:color w:val="071E55"/>
          <w:sz w:val="20"/>
        </w:rPr>
        <w:t>Передать материалы согласованным комплектом и подтвердить их полноту и актуальность;</w:t>
      </w:r>
    </w:p>
    <w:p>
      <w:pPr>
        <w:keepNext w:val="0"/>
        <w:widowControl/>
        <w:spacing w:after="100" w:before="0" w:line="274" w:lineRule="auto"/>
      </w:pPr>
      <w:r>
        <w:rPr>
          <w:rFonts w:ascii="Arial" w:hAnsi="Arial" w:eastAsia="Arial"/>
          <w:b/>
          <w:i w:val="0"/>
          <w:color w:val="071E55"/>
          <w:sz w:val="20"/>
        </w:rPr>
        <w:t xml:space="preserve">5.3. </w:t>
      </w:r>
      <w:r>
        <w:rPr>
          <w:rFonts w:ascii="Arial" w:hAnsi="Arial" w:eastAsia="Arial"/>
          <w:b w:val="0"/>
          <w:i w:val="0"/>
          <w:color w:val="071E55"/>
          <w:sz w:val="20"/>
        </w:rPr>
        <w:t>Обеспечить законность товаров, цен, описаний, фотографий, товарных знаков, отзывов и иных материалов;</w:t>
      </w:r>
    </w:p>
    <w:p>
      <w:pPr>
        <w:keepNext w:val="0"/>
        <w:widowControl/>
        <w:spacing w:after="100" w:before="0" w:line="274" w:lineRule="auto"/>
      </w:pPr>
      <w:r>
        <w:rPr>
          <w:rFonts w:ascii="Arial" w:hAnsi="Arial" w:eastAsia="Arial"/>
          <w:b/>
          <w:i w:val="0"/>
          <w:color w:val="071E55"/>
          <w:sz w:val="20"/>
        </w:rPr>
        <w:t xml:space="preserve">5.4. </w:t>
      </w:r>
      <w:r>
        <w:rPr>
          <w:rFonts w:ascii="Arial" w:hAnsi="Arial" w:eastAsia="Arial"/>
          <w:b w:val="0"/>
          <w:i w:val="0"/>
          <w:color w:val="071E55"/>
          <w:sz w:val="20"/>
        </w:rPr>
        <w:t>Предоставить реквизиты продавца и правила оплаты, доставки, возврата, гарантии и обработки персональных данных покупателей;</w:t>
      </w:r>
    </w:p>
    <w:p>
      <w:pPr>
        <w:keepNext w:val="0"/>
        <w:widowControl/>
        <w:spacing w:after="100" w:before="0" w:line="274" w:lineRule="auto"/>
      </w:pPr>
      <w:r>
        <w:rPr>
          <w:rFonts w:ascii="Arial" w:hAnsi="Arial" w:eastAsia="Arial"/>
          <w:b/>
          <w:i w:val="0"/>
          <w:color w:val="071E55"/>
          <w:sz w:val="20"/>
        </w:rPr>
        <w:t xml:space="preserve">5.5. </w:t>
      </w:r>
      <w:r>
        <w:rPr>
          <w:rFonts w:ascii="Arial" w:hAnsi="Arial" w:eastAsia="Arial"/>
          <w:b w:val="0"/>
          <w:i w:val="0"/>
          <w:color w:val="071E55"/>
          <w:sz w:val="20"/>
        </w:rPr>
        <w:t>Создать и оплачивать аккаунты домена, размещения, банка, кассы, доставки и иных согласованных внешних сервисов;</w:t>
      </w:r>
    </w:p>
    <w:p>
      <w:pPr>
        <w:keepNext w:val="0"/>
        <w:widowControl/>
        <w:spacing w:after="100" w:before="0" w:line="274" w:lineRule="auto"/>
      </w:pPr>
      <w:r>
        <w:rPr>
          <w:rFonts w:ascii="Arial" w:hAnsi="Arial" w:eastAsia="Arial"/>
          <w:b/>
          <w:i w:val="0"/>
          <w:color w:val="071E55"/>
          <w:sz w:val="20"/>
        </w:rPr>
        <w:t xml:space="preserve">5.6. </w:t>
      </w:r>
      <w:r>
        <w:rPr>
          <w:rFonts w:ascii="Arial" w:hAnsi="Arial" w:eastAsia="Arial"/>
          <w:b w:val="0"/>
          <w:i w:val="0"/>
          <w:color w:val="071E55"/>
          <w:sz w:val="20"/>
        </w:rPr>
        <w:t>Не передавать пароли, одноразовые коды и платёжные данные в обычной переписке; использовать приглашения и временные доступы, когда это возможно;</w:t>
      </w:r>
    </w:p>
    <w:p>
      <w:pPr>
        <w:keepNext w:val="0"/>
        <w:widowControl/>
        <w:spacing w:after="100" w:before="0" w:line="274" w:lineRule="auto"/>
      </w:pPr>
      <w:r>
        <w:rPr>
          <w:rFonts w:ascii="Arial" w:hAnsi="Arial" w:eastAsia="Arial"/>
          <w:b/>
          <w:i w:val="0"/>
          <w:color w:val="071E55"/>
          <w:sz w:val="20"/>
        </w:rPr>
        <w:t xml:space="preserve">5.7. </w:t>
      </w:r>
      <w:r>
        <w:rPr>
          <w:rFonts w:ascii="Arial" w:hAnsi="Arial" w:eastAsia="Arial"/>
          <w:b w:val="0"/>
          <w:i w:val="0"/>
          <w:color w:val="071E55"/>
          <w:sz w:val="20"/>
        </w:rPr>
        <w:t>Проверить результат в установленный срок и направить единый список замечаний со ссылками на требования ТЗ.</w:t>
      </w:r>
    </w:p>
    <w:p>
      <w:pPr>
        <w:keepNext/>
        <w:widowControl/>
        <w:spacing w:after="140" w:before="200" w:line="240" w:lineRule="auto"/>
      </w:pPr>
      <w:r>
        <w:rPr>
          <w:rFonts w:ascii="Arial" w:hAnsi="Arial" w:eastAsia="Arial"/>
          <w:b/>
          <w:i w:val="0"/>
          <w:color w:val="0A2A78"/>
          <w:sz w:val="30"/>
        </w:rPr>
        <w:t>6 Цена и порядок оплаты</w:t>
      </w:r>
    </w:p>
    <w:p>
      <w:pPr>
        <w:keepNext w:val="0"/>
        <w:widowControl/>
        <w:spacing w:after="100" w:before="0" w:line="274" w:lineRule="auto"/>
      </w:pPr>
      <w:r>
        <w:rPr>
          <w:rFonts w:ascii="Arial" w:hAnsi="Arial" w:eastAsia="Arial"/>
          <w:b/>
          <w:i w:val="0"/>
          <w:color w:val="071E55"/>
          <w:sz w:val="20"/>
        </w:rPr>
        <w:t xml:space="preserve">6.1. </w:t>
      </w:r>
      <w:r>
        <w:rPr>
          <w:rFonts w:ascii="Arial" w:hAnsi="Arial" w:eastAsia="Arial"/>
          <w:b w:val="0"/>
          <w:i w:val="0"/>
          <w:color w:val="071E55"/>
          <w:sz w:val="20"/>
        </w:rPr>
        <w:t>Твёрдая цена договора составляет 36 000 (тридцать шесть тысяч) рублей. В неё входят все работы по ТЗ, применимые налоги Исполнителя и вознаграждение за права по разделу 9. Актуальная формулировка о НДС вносится в подписываемый экземпляр после проверки налогового статуса Исполнителя и не увеличивает цену 36 000 рублей.</w:t>
      </w:r>
    </w:p>
    <w:p>
      <w:pPr>
        <w:keepNext w:val="0"/>
        <w:widowControl/>
        <w:spacing w:after="100" w:before="0" w:line="274" w:lineRule="auto"/>
      </w:pPr>
      <w:r>
        <w:rPr>
          <w:rFonts w:ascii="Arial" w:hAnsi="Arial" w:eastAsia="Arial"/>
          <w:b/>
          <w:i w:val="0"/>
          <w:color w:val="071E55"/>
          <w:sz w:val="20"/>
        </w:rPr>
        <w:t xml:space="preserve">6.2. </w:t>
      </w:r>
      <w:r>
        <w:rPr>
          <w:rFonts w:ascii="Arial" w:hAnsi="Arial" w:eastAsia="Arial"/>
          <w:b w:val="0"/>
          <w:i w:val="0"/>
          <w:color w:val="071E55"/>
          <w:sz w:val="20"/>
        </w:rPr>
        <w:t>Этап 1 стоит 16 000 рублей и оплачивается по счёту после подписания договора и ТЗ, до начала работ. Этап 2 стоит 20 000 рублей и оплачивается по второму счёту после приёмки этапа 1, до начала подключения, публикации и окончательной передачи.</w:t>
      </w:r>
    </w:p>
    <w:p>
      <w:pPr>
        <w:keepNext w:val="0"/>
        <w:widowControl/>
        <w:spacing w:after="100" w:before="0" w:line="274" w:lineRule="auto"/>
      </w:pPr>
      <w:r>
        <w:rPr>
          <w:rFonts w:ascii="Arial" w:hAnsi="Arial" w:eastAsia="Arial"/>
          <w:b/>
          <w:i w:val="0"/>
          <w:color w:val="071E55"/>
          <w:sz w:val="20"/>
        </w:rPr>
        <w:t xml:space="preserve">6.3. </w:t>
      </w:r>
      <w:r>
        <w:rPr>
          <w:rFonts w:ascii="Arial" w:hAnsi="Arial" w:eastAsia="Arial"/>
          <w:b w:val="0"/>
          <w:i w:val="0"/>
          <w:color w:val="071E55"/>
          <w:sz w:val="20"/>
        </w:rPr>
        <w:t>Все счета, акты и уведомления об оплате исходят только от ИП Куракиной Юлии Сергеевны. Оплата принимается исключительно безналичным переводом на расчётный счёт этого ИП, одновременно указанный в подписанном договоре и счёте. Перевод на личную карту или третьему лицу не является надлежащей оплатой по договору.</w:t>
      </w:r>
    </w:p>
    <w:p>
      <w:pPr>
        <w:keepNext w:val="0"/>
        <w:widowControl/>
        <w:spacing w:after="100" w:before="0" w:line="274" w:lineRule="auto"/>
      </w:pPr>
      <w:r>
        <w:rPr>
          <w:rFonts w:ascii="Arial" w:hAnsi="Arial" w:eastAsia="Arial"/>
          <w:b/>
          <w:i w:val="0"/>
          <w:color w:val="071E55"/>
          <w:sz w:val="20"/>
        </w:rPr>
        <w:t xml:space="preserve">6.4. </w:t>
      </w:r>
      <w:r>
        <w:rPr>
          <w:rFonts w:ascii="Arial" w:hAnsi="Arial" w:eastAsia="Arial"/>
          <w:b w:val="0"/>
          <w:i w:val="0"/>
          <w:color w:val="071E55"/>
          <w:sz w:val="20"/>
        </w:rPr>
        <w:t>Домен, размещение, эквайринг, онлайн-касса, доставка, SMS, платные API и другие внешние сервисы не входят в цену и оплачиваются Заказчиком напрямую поставщикам только после письменного согласования названия сервиса, тарифа, ориентировочной стоимости, плательщика и наличия автопродления.</w:t>
      </w:r>
    </w:p>
    <w:p>
      <w:pPr>
        <w:keepNext w:val="0"/>
        <w:widowControl/>
        <w:spacing w:after="100" w:before="0" w:line="274" w:lineRule="auto"/>
      </w:pPr>
      <w:r>
        <w:rPr>
          <w:rFonts w:ascii="Arial" w:hAnsi="Arial" w:eastAsia="Arial"/>
          <w:b/>
          <w:i w:val="0"/>
          <w:color w:val="071E55"/>
          <w:sz w:val="20"/>
        </w:rPr>
        <w:t xml:space="preserve">6.5. </w:t>
      </w:r>
      <w:r>
        <w:rPr>
          <w:rFonts w:ascii="Arial" w:hAnsi="Arial" w:eastAsia="Arial"/>
          <w:b w:val="0"/>
          <w:i w:val="0"/>
          <w:color w:val="071E55"/>
          <w:sz w:val="20"/>
        </w:rPr>
        <w:t>Исполнитель не начинает этап до поступления соответствующей оплаты и выполнения иных стартовых условий. Исполнитель не вправе в одностороннем порядке увеличивать цену или выставлять обязательные дополнительные платежи.</w:t>
      </w:r>
    </w:p>
    <w:p>
      <w:pPr>
        <w:keepNext/>
        <w:widowControl/>
        <w:spacing w:after="140" w:before="200" w:line="240" w:lineRule="auto"/>
      </w:pPr>
      <w:r>
        <w:rPr>
          <w:rFonts w:ascii="Arial" w:hAnsi="Arial" w:eastAsia="Arial"/>
          <w:b/>
          <w:i w:val="0"/>
          <w:color w:val="0A2A78"/>
          <w:sz w:val="30"/>
        </w:rPr>
        <w:t>7 Сроки</w:t>
      </w:r>
    </w:p>
    <w:p>
      <w:pPr>
        <w:keepNext w:val="0"/>
        <w:widowControl/>
        <w:spacing w:after="100" w:before="0" w:line="274" w:lineRule="auto"/>
      </w:pPr>
      <w:r>
        <w:rPr>
          <w:rFonts w:ascii="Arial" w:hAnsi="Arial" w:eastAsia="Arial"/>
          <w:b/>
          <w:i w:val="0"/>
          <w:color w:val="071E55"/>
          <w:sz w:val="20"/>
        </w:rPr>
        <w:t xml:space="preserve">7.1. </w:t>
      </w:r>
      <w:r>
        <w:rPr>
          <w:rFonts w:ascii="Arial" w:hAnsi="Arial" w:eastAsia="Arial"/>
          <w:b w:val="0"/>
          <w:i w:val="0"/>
          <w:color w:val="071E55"/>
          <w:sz w:val="20"/>
        </w:rPr>
        <w:t>Плановый срок этапа 1 — не более 10 рабочих дней, этапа 2 — не более 5 рабочих дней. Общий срок при последовательном выполнении этапов — не более 15 рабочих дней.</w:t>
      </w:r>
    </w:p>
    <w:p>
      <w:pPr>
        <w:keepNext w:val="0"/>
        <w:widowControl/>
        <w:spacing w:after="100" w:before="0" w:line="274" w:lineRule="auto"/>
      </w:pPr>
      <w:r>
        <w:rPr>
          <w:rFonts w:ascii="Arial" w:hAnsi="Arial" w:eastAsia="Arial"/>
          <w:b/>
          <w:i w:val="0"/>
          <w:color w:val="071E55"/>
          <w:sz w:val="20"/>
        </w:rPr>
        <w:t xml:space="preserve">7.2. </w:t>
      </w:r>
      <w:r>
        <w:rPr>
          <w:rFonts w:ascii="Arial" w:hAnsi="Arial" w:eastAsia="Arial"/>
          <w:b w:val="0"/>
          <w:i w:val="0"/>
          <w:color w:val="071E55"/>
          <w:sz w:val="20"/>
        </w:rPr>
        <w:t>Срок этапа 1 начинается на следующий рабочий день после одновременного подписания договора и ТЗ, поступления 16 000 рублей и письменного подтверждения Исполнителем полного комплекта материалов. Срок этапа 2 начинается на следующий рабочий день после приёмки этапа 1, поступления 20 000 рублей и получения необходимых доступов.</w:t>
      </w:r>
    </w:p>
    <w:p>
      <w:pPr>
        <w:keepNext w:val="0"/>
        <w:widowControl/>
        <w:spacing w:after="100" w:before="0" w:line="274" w:lineRule="auto"/>
      </w:pPr>
      <w:r>
        <w:rPr>
          <w:rFonts w:ascii="Arial" w:hAnsi="Arial" w:eastAsia="Arial"/>
          <w:b/>
          <w:i w:val="0"/>
          <w:color w:val="071E55"/>
          <w:sz w:val="20"/>
        </w:rPr>
        <w:t xml:space="preserve">7.3. </w:t>
      </w:r>
      <w:r>
        <w:rPr>
          <w:rFonts w:ascii="Arial" w:hAnsi="Arial" w:eastAsia="Arial"/>
          <w:b w:val="0"/>
          <w:i w:val="0"/>
          <w:color w:val="071E55"/>
          <w:sz w:val="20"/>
        </w:rPr>
        <w:t>Срок приостанавливается только на фактический период документированного ожидания решения, материала или доступа от Заказчика либо недоступности согласованного внешнего сервиса. Исполнитель направляет уведомление с конкретной причиной и после её устранения подтверждает новую контрольную дату.</w:t>
      </w:r>
    </w:p>
    <w:p>
      <w:pPr>
        <w:keepNext w:val="0"/>
        <w:widowControl/>
        <w:spacing w:after="100" w:before="0" w:line="274" w:lineRule="auto"/>
      </w:pPr>
      <w:r>
        <w:rPr>
          <w:rFonts w:ascii="Arial" w:hAnsi="Arial" w:eastAsia="Arial"/>
          <w:b/>
          <w:i w:val="0"/>
          <w:color w:val="071E55"/>
          <w:sz w:val="20"/>
        </w:rPr>
        <w:t xml:space="preserve">7.4. </w:t>
      </w:r>
      <w:r>
        <w:rPr>
          <w:rFonts w:ascii="Arial" w:hAnsi="Arial" w:eastAsia="Arial"/>
          <w:b w:val="0"/>
          <w:i w:val="0"/>
          <w:color w:val="071E55"/>
          <w:sz w:val="20"/>
        </w:rPr>
        <w:t>Изменение объёма или срока действительно только после письменного соглашения Сторон. Если Заказчик не отвечает более 10 рабочих дней, Исполнитель вправе приостановить проект после уведомления; возобновление происходит по согласованной контрольной дате.</w:t>
      </w:r>
    </w:p>
    <w:p>
      <w:pPr>
        <w:keepNext/>
        <w:widowControl/>
        <w:spacing w:after="140" w:before="200" w:line="240" w:lineRule="auto"/>
      </w:pPr>
      <w:r>
        <w:rPr>
          <w:rFonts w:ascii="Arial" w:hAnsi="Arial" w:eastAsia="Arial"/>
          <w:b/>
          <w:i w:val="0"/>
          <w:color w:val="0A2A78"/>
          <w:sz w:val="30"/>
        </w:rPr>
        <w:t>8 Сдача, проверка и приёмка</w:t>
      </w:r>
    </w:p>
    <w:p>
      <w:pPr>
        <w:keepNext w:val="0"/>
        <w:widowControl/>
        <w:spacing w:after="100" w:before="0" w:line="274" w:lineRule="auto"/>
      </w:pPr>
      <w:r>
        <w:rPr>
          <w:rFonts w:ascii="Arial" w:hAnsi="Arial" w:eastAsia="Arial"/>
          <w:b/>
          <w:i w:val="0"/>
          <w:color w:val="071E55"/>
          <w:sz w:val="20"/>
        </w:rPr>
        <w:t xml:space="preserve">8.1. </w:t>
      </w:r>
      <w:r>
        <w:rPr>
          <w:rFonts w:ascii="Arial" w:hAnsi="Arial" w:eastAsia="Arial"/>
          <w:b w:val="0"/>
          <w:i w:val="0"/>
          <w:color w:val="071E55"/>
          <w:sz w:val="20"/>
        </w:rPr>
        <w:t>После завершения этапа Исполнитель направляет уведомление о готовности, рабочую ссылку и доступы, акт и перечень сценариев проверки.</w:t>
      </w:r>
    </w:p>
    <w:p>
      <w:pPr>
        <w:keepNext w:val="0"/>
        <w:widowControl/>
        <w:spacing w:after="100" w:before="0" w:line="274" w:lineRule="auto"/>
      </w:pPr>
      <w:r>
        <w:rPr>
          <w:rFonts w:ascii="Arial" w:hAnsi="Arial" w:eastAsia="Arial"/>
          <w:b/>
          <w:i w:val="0"/>
          <w:color w:val="071E55"/>
          <w:sz w:val="20"/>
        </w:rPr>
        <w:t xml:space="preserve">8.2. </w:t>
      </w:r>
      <w:r>
        <w:rPr>
          <w:rFonts w:ascii="Arial" w:hAnsi="Arial" w:eastAsia="Arial"/>
          <w:b w:val="0"/>
          <w:i w:val="0"/>
          <w:color w:val="071E55"/>
          <w:sz w:val="20"/>
        </w:rPr>
        <w:t>Заказчик в течение 3 рабочих дней подписывает акт либо направляет единый мотивированный список несоответствий со ссылками на ТЗ. До истечения срока Заказчик может письменно попросить до 2 дополнительных рабочих дней, если объём проверки объективно этого требует.</w:t>
      </w:r>
    </w:p>
    <w:p>
      <w:pPr>
        <w:keepNext w:val="0"/>
        <w:widowControl/>
        <w:spacing w:after="100" w:before="0" w:line="274" w:lineRule="auto"/>
      </w:pPr>
      <w:r>
        <w:rPr>
          <w:rFonts w:ascii="Arial" w:hAnsi="Arial" w:eastAsia="Arial"/>
          <w:b/>
          <w:i w:val="0"/>
          <w:color w:val="071E55"/>
          <w:sz w:val="20"/>
        </w:rPr>
        <w:t xml:space="preserve">8.3. </w:t>
      </w:r>
      <w:r>
        <w:rPr>
          <w:rFonts w:ascii="Arial" w:hAnsi="Arial" w:eastAsia="Arial"/>
          <w:b w:val="0"/>
          <w:i w:val="0"/>
          <w:color w:val="071E55"/>
          <w:sz w:val="20"/>
        </w:rPr>
        <w:t>Исполнитель бесплатно устраняет все подтверждённые несоответствия ТЗ и повторно предъявляет этап. Обычный срок исправления — до 5 рабочих дней; если объективно требуется больше, Исполнитель заранее обосновывает и согласует дату. Требование единого списка организует проверку и не ограничивает количество циклов, необходимых для устранения подтверждённых дефектов.</w:t>
      </w:r>
    </w:p>
    <w:p>
      <w:pPr>
        <w:keepNext w:val="0"/>
        <w:widowControl/>
        <w:spacing w:after="100" w:before="0" w:line="274" w:lineRule="auto"/>
      </w:pPr>
      <w:r>
        <w:rPr>
          <w:rFonts w:ascii="Arial" w:hAnsi="Arial" w:eastAsia="Arial"/>
          <w:b/>
          <w:i w:val="0"/>
          <w:color w:val="071E55"/>
          <w:sz w:val="20"/>
        </w:rPr>
        <w:t xml:space="preserve">8.4. </w:t>
      </w:r>
      <w:r>
        <w:rPr>
          <w:rFonts w:ascii="Arial" w:hAnsi="Arial" w:eastAsia="Arial"/>
          <w:b w:val="0"/>
          <w:i w:val="0"/>
          <w:color w:val="071E55"/>
          <w:sz w:val="20"/>
        </w:rPr>
        <w:t>Если ответ не получен, Исполнитель направляет напоминание и предоставляет не менее 3 дополнительных рабочих дней. Этап может считаться принятым по истечении этого срока только при подтверждённой доставке уведомлений, стабильном полноценном доступе к результату и отсутствии сообщённого технического препятствия к проверке.</w:t>
      </w:r>
    </w:p>
    <w:p>
      <w:pPr>
        <w:keepNext w:val="0"/>
        <w:widowControl/>
        <w:spacing w:after="100" w:before="0" w:line="274" w:lineRule="auto"/>
      </w:pPr>
      <w:r>
        <w:rPr>
          <w:rFonts w:ascii="Arial" w:hAnsi="Arial" w:eastAsia="Arial"/>
          <w:b/>
          <w:i w:val="0"/>
          <w:color w:val="071E55"/>
          <w:sz w:val="20"/>
        </w:rPr>
        <w:t xml:space="preserve">8.5. </w:t>
      </w:r>
      <w:r>
        <w:rPr>
          <w:rFonts w:ascii="Arial" w:hAnsi="Arial" w:eastAsia="Arial"/>
          <w:b w:val="0"/>
          <w:i w:val="0"/>
          <w:color w:val="071E55"/>
          <w:sz w:val="20"/>
        </w:rPr>
        <w:t>Приёмка не лишает Заказчика права сообщить о скрытом воспроизводимом дефекте. Обязательные права и сроки требований, установленные законом, не ограничиваются сроками договора.</w:t>
      </w:r>
    </w:p>
    <w:p>
      <w:pPr>
        <w:keepNext/>
        <w:widowControl/>
        <w:spacing w:after="140" w:before="200" w:line="240" w:lineRule="auto"/>
      </w:pPr>
      <w:r>
        <w:rPr>
          <w:rFonts w:ascii="Arial" w:hAnsi="Arial" w:eastAsia="Arial"/>
          <w:b/>
          <w:i w:val="0"/>
          <w:color w:val="0A2A78"/>
          <w:sz w:val="30"/>
        </w:rPr>
        <w:t>9 Права на результат</w:t>
      </w:r>
    </w:p>
    <w:p>
      <w:pPr>
        <w:keepNext w:val="0"/>
        <w:widowControl/>
        <w:spacing w:after="100" w:before="0" w:line="274" w:lineRule="auto"/>
      </w:pPr>
      <w:r>
        <w:rPr>
          <w:rFonts w:ascii="Arial" w:hAnsi="Arial" w:eastAsia="Arial"/>
          <w:b/>
          <w:i w:val="0"/>
          <w:color w:val="071E55"/>
          <w:sz w:val="20"/>
        </w:rPr>
        <w:t xml:space="preserve">9.1. </w:t>
      </w:r>
      <w:r>
        <w:rPr>
          <w:rFonts w:ascii="Arial" w:hAnsi="Arial" w:eastAsia="Arial"/>
          <w:b w:val="0"/>
          <w:i w:val="0"/>
          <w:color w:val="071E55"/>
          <w:sz w:val="20"/>
        </w:rPr>
        <w:t>Материалы Заказчика остаются его собственностью. Заказчик разрешает использовать их только для исполнения договора и подтверждает наличие необходимых прав.</w:t>
      </w:r>
    </w:p>
    <w:p>
      <w:pPr>
        <w:keepNext w:val="0"/>
        <w:widowControl/>
        <w:spacing w:after="100" w:before="0" w:line="274" w:lineRule="auto"/>
      </w:pPr>
      <w:r>
        <w:rPr>
          <w:rFonts w:ascii="Arial" w:hAnsi="Arial" w:eastAsia="Arial"/>
          <w:b/>
          <w:i w:val="0"/>
          <w:color w:val="071E55"/>
          <w:sz w:val="20"/>
        </w:rPr>
        <w:t xml:space="preserve">9.2. </w:t>
      </w:r>
      <w:r>
        <w:rPr>
          <w:rFonts w:ascii="Arial" w:hAnsi="Arial" w:eastAsia="Arial"/>
          <w:b w:val="0"/>
          <w:i w:val="0"/>
          <w:color w:val="071E55"/>
          <w:sz w:val="20"/>
        </w:rPr>
        <w:t>После полной оплаты и подписания реестра передачи Исполнитель передаёт Заказчику в полном объёме исключительное право на индивидуальный результат, прямо перечисленный в ТЗ и реестре: специально созданные дизайн, графику, тексты и программный код. Право передаётся для использования любыми не запрещёнными законом способами, на территории всего мира и на весь срок действия исключительного права. Заказчик вправе воспроизводить, изменять, адаптировать, доводить до всеобщего сведения, распространять результат и привлекать третьих лиц для сопровождения своего магазина.</w:t>
      </w:r>
    </w:p>
    <w:p>
      <w:pPr>
        <w:keepNext w:val="0"/>
        <w:widowControl/>
        <w:spacing w:after="100" w:before="0" w:line="274" w:lineRule="auto"/>
      </w:pPr>
      <w:r>
        <w:rPr>
          <w:rFonts w:ascii="Arial" w:hAnsi="Arial" w:eastAsia="Arial"/>
          <w:b/>
          <w:i w:val="0"/>
          <w:color w:val="071E55"/>
          <w:sz w:val="20"/>
        </w:rPr>
        <w:t xml:space="preserve">9.3. </w:t>
      </w:r>
      <w:r>
        <w:rPr>
          <w:rFonts w:ascii="Arial" w:hAnsi="Arial" w:eastAsia="Arial"/>
          <w:b w:val="0"/>
          <w:i w:val="0"/>
          <w:color w:val="071E55"/>
          <w:sz w:val="20"/>
        </w:rPr>
        <w:t>Вознаграждение за отчуждение исключительного права на индивидуальный результат составляет 3 600 рублей и включено в стоимость этапа 2.</w:t>
      </w:r>
    </w:p>
    <w:p>
      <w:pPr>
        <w:keepNext w:val="0"/>
        <w:widowControl/>
        <w:spacing w:after="100" w:before="0" w:line="274" w:lineRule="auto"/>
      </w:pPr>
      <w:r>
        <w:rPr>
          <w:rFonts w:ascii="Arial" w:hAnsi="Arial" w:eastAsia="Arial"/>
          <w:b/>
          <w:i w:val="0"/>
          <w:color w:val="071E55"/>
          <w:sz w:val="20"/>
        </w:rPr>
        <w:t xml:space="preserve">9.4. </w:t>
      </w:r>
      <w:r>
        <w:rPr>
          <w:rFonts w:ascii="Arial" w:hAnsi="Arial" w:eastAsia="Arial"/>
          <w:b w:val="0"/>
          <w:i w:val="0"/>
          <w:color w:val="071E55"/>
          <w:sz w:val="20"/>
        </w:rPr>
        <w:t>На встроенные базовые модули Исполнитель предоставляет Заказчику простую (неисключительную), безотзывную после полной оплаты, действующую во всём мире в течение срока исключительных прав лицензию: использовать и воспроизводить их только в составе магазина Заказчика, изменять для эксплуатации этого магазина и передавать доступ привлечённому подрядчику под обязанность конфиденциальности. Нельзя извлекать и продавать базовые модули отдельно как шаблон, фабрику, конструктор или конкурирующий продукт. Вознаграждение за лицензию составляет 1 000 рублей и включено в стоимость этапа 2.</w:t>
      </w:r>
    </w:p>
    <w:p>
      <w:pPr>
        <w:keepNext w:val="0"/>
        <w:widowControl/>
        <w:spacing w:after="100" w:before="0" w:line="274" w:lineRule="auto"/>
      </w:pPr>
      <w:r>
        <w:rPr>
          <w:rFonts w:ascii="Arial" w:hAnsi="Arial" w:eastAsia="Arial"/>
          <w:b/>
          <w:i w:val="0"/>
          <w:color w:val="071E55"/>
          <w:sz w:val="20"/>
        </w:rPr>
        <w:t xml:space="preserve">9.5. </w:t>
      </w:r>
      <w:r>
        <w:rPr>
          <w:rFonts w:ascii="Arial" w:hAnsi="Arial" w:eastAsia="Arial"/>
          <w:b w:val="0"/>
          <w:i w:val="0"/>
          <w:color w:val="071E55"/>
          <w:sz w:val="20"/>
        </w:rPr>
        <w:t>Сторонние библиотеки, шрифты, изображения и сервисы используются по условиям их лицензий. Существенные ограничения и перечень сторонних компонентов указываются в реестре передачи.</w:t>
      </w:r>
    </w:p>
    <w:p>
      <w:pPr>
        <w:keepNext w:val="0"/>
        <w:widowControl/>
        <w:spacing w:after="100" w:before="0" w:line="274" w:lineRule="auto"/>
      </w:pPr>
      <w:r>
        <w:rPr>
          <w:rFonts w:ascii="Arial" w:hAnsi="Arial" w:eastAsia="Arial"/>
          <w:b/>
          <w:i w:val="0"/>
          <w:color w:val="071E55"/>
          <w:sz w:val="20"/>
        </w:rPr>
        <w:t xml:space="preserve">9.6. </w:t>
      </w:r>
      <w:r>
        <w:rPr>
          <w:rFonts w:ascii="Arial" w:hAnsi="Arial" w:eastAsia="Arial"/>
          <w:b w:val="0"/>
          <w:i w:val="0"/>
          <w:color w:val="071E55"/>
          <w:sz w:val="20"/>
        </w:rPr>
        <w:t>Исполнитель заверяет, что получил необходимые права от работников и привлечённых исполнителей и вправе передать права, указанные в договоре. Использование названия, изображения сайта, показателей или материалов Заказчика в портфолио допускается только с отдельного письменного согласия.</w:t>
      </w:r>
    </w:p>
    <w:p>
      <w:pPr>
        <w:keepNext/>
        <w:widowControl/>
        <w:spacing w:after="140" w:before="200" w:line="240" w:lineRule="auto"/>
      </w:pPr>
      <w:r>
        <w:rPr>
          <w:rFonts w:ascii="Arial" w:hAnsi="Arial" w:eastAsia="Arial"/>
          <w:b/>
          <w:i w:val="0"/>
          <w:color w:val="0A2A78"/>
          <w:sz w:val="30"/>
        </w:rPr>
        <w:t>10 Персональные данные, конфиденциальность и доступы</w:t>
      </w:r>
    </w:p>
    <w:p>
      <w:pPr>
        <w:keepNext w:val="0"/>
        <w:widowControl/>
        <w:spacing w:after="100" w:before="0" w:line="274" w:lineRule="auto"/>
      </w:pPr>
      <w:r>
        <w:rPr>
          <w:rFonts w:ascii="Arial" w:hAnsi="Arial" w:eastAsia="Arial"/>
          <w:b/>
          <w:i w:val="0"/>
          <w:color w:val="071E55"/>
          <w:sz w:val="20"/>
        </w:rPr>
        <w:t xml:space="preserve">10.1. </w:t>
      </w:r>
      <w:r>
        <w:rPr>
          <w:rFonts w:ascii="Arial" w:hAnsi="Arial" w:eastAsia="Arial"/>
          <w:b w:val="0"/>
          <w:i w:val="0"/>
          <w:color w:val="071E55"/>
          <w:sz w:val="20"/>
        </w:rPr>
        <w:t>После публикации Заказчик самостоятельно определяет цели и способы обработки данных посетителей и покупателей и является оператором этих персональных данных. По умолчанию Исполнитель не получает и не хранит реальные базы покупателей.</w:t>
      </w:r>
    </w:p>
    <w:p>
      <w:pPr>
        <w:keepNext w:val="0"/>
        <w:widowControl/>
        <w:spacing w:after="100" w:before="0" w:line="274" w:lineRule="auto"/>
      </w:pPr>
      <w:r>
        <w:rPr>
          <w:rFonts w:ascii="Arial" w:hAnsi="Arial" w:eastAsia="Arial"/>
          <w:b/>
          <w:i w:val="0"/>
          <w:color w:val="071E55"/>
          <w:sz w:val="20"/>
        </w:rPr>
        <w:t xml:space="preserve">10.2. </w:t>
      </w:r>
      <w:r>
        <w:rPr>
          <w:rFonts w:ascii="Arial" w:hAnsi="Arial" w:eastAsia="Arial"/>
          <w:b w:val="0"/>
          <w:i w:val="0"/>
          <w:color w:val="071E55"/>
          <w:sz w:val="20"/>
        </w:rPr>
        <w:t>Если архитектура или сопровождение требуют доступа Исполнителя к реальным персональным данным, до доступа Стороны подписывают отдельное поручение по форме приложения 4. В нём указываются данные и субъекты, операции, цели, место хранения, привлечённые сервисы, меры защиты, сроки и порядок удаления.</w:t>
      </w:r>
    </w:p>
    <w:p>
      <w:pPr>
        <w:keepNext w:val="0"/>
        <w:widowControl/>
        <w:spacing w:after="100" w:before="0" w:line="274" w:lineRule="auto"/>
      </w:pPr>
      <w:r>
        <w:rPr>
          <w:rFonts w:ascii="Arial" w:hAnsi="Arial" w:eastAsia="Arial"/>
          <w:b/>
          <w:i w:val="0"/>
          <w:color w:val="071E55"/>
          <w:sz w:val="20"/>
        </w:rPr>
        <w:t xml:space="preserve">10.3. </w:t>
      </w:r>
      <w:r>
        <w:rPr>
          <w:rFonts w:ascii="Arial" w:hAnsi="Arial" w:eastAsia="Arial"/>
          <w:b w:val="0"/>
          <w:i w:val="0"/>
          <w:color w:val="071E55"/>
          <w:sz w:val="20"/>
        </w:rPr>
        <w:t>Исполнитель сообщает Заказчику о выявленном инциденте с персональными данными не позднее 24 часов с момента обнаружения и предоставляет известные сведения для выполнения обязанностей оператора.</w:t>
      </w:r>
    </w:p>
    <w:p>
      <w:pPr>
        <w:keepNext w:val="0"/>
        <w:widowControl/>
        <w:spacing w:after="100" w:before="0" w:line="274" w:lineRule="auto"/>
      </w:pPr>
      <w:r>
        <w:rPr>
          <w:rFonts w:ascii="Arial" w:hAnsi="Arial" w:eastAsia="Arial"/>
          <w:b/>
          <w:i w:val="0"/>
          <w:color w:val="071E55"/>
          <w:sz w:val="20"/>
        </w:rPr>
        <w:t xml:space="preserve">10.4. </w:t>
      </w:r>
      <w:r>
        <w:rPr>
          <w:rFonts w:ascii="Arial" w:hAnsi="Arial" w:eastAsia="Arial"/>
          <w:b w:val="0"/>
          <w:i w:val="0"/>
          <w:color w:val="071E55"/>
          <w:sz w:val="20"/>
        </w:rPr>
        <w:t>Стороны не раскрывают третьим лицам непубличные коммерческие, технические и организационные сведения, полученные при исполнении договора, кроме случаев, необходимых для исполнения, прямо согласованных Сторонами или предусмотренных законом. Обязанность сохраняется 3 года после прекращения договора.</w:t>
      </w:r>
    </w:p>
    <w:p>
      <w:pPr>
        <w:keepNext w:val="0"/>
        <w:widowControl/>
        <w:spacing w:after="100" w:before="0" w:line="274" w:lineRule="auto"/>
      </w:pPr>
      <w:r>
        <w:rPr>
          <w:rFonts w:ascii="Arial" w:hAnsi="Arial" w:eastAsia="Arial"/>
          <w:b/>
          <w:i w:val="0"/>
          <w:color w:val="071E55"/>
          <w:sz w:val="20"/>
        </w:rPr>
        <w:t xml:space="preserve">10.5. </w:t>
      </w:r>
      <w:r>
        <w:rPr>
          <w:rFonts w:ascii="Arial" w:hAnsi="Arial" w:eastAsia="Arial"/>
          <w:b w:val="0"/>
          <w:i w:val="0"/>
          <w:color w:val="071E55"/>
          <w:sz w:val="20"/>
        </w:rPr>
        <w:t>Пароли, секретные ключи, одноразовые коды и платёжные данные не передаются в обычном чате или форме сайта. Используются минимальные роли, приглашения и временные доступы. После передачи Исполнитель удаляет или возвращает временные доступы, а Заказчик меняет временные пароли и отзывает лишние приглашения.</w:t>
      </w:r>
    </w:p>
    <w:p>
      <w:pPr>
        <w:keepNext/>
        <w:widowControl/>
        <w:spacing w:after="140" w:before="200" w:line="240" w:lineRule="auto"/>
      </w:pPr>
      <w:r>
        <w:rPr>
          <w:rFonts w:ascii="Arial" w:hAnsi="Arial" w:eastAsia="Arial"/>
          <w:b/>
          <w:i w:val="0"/>
          <w:color w:val="0A2A78"/>
          <w:sz w:val="30"/>
        </w:rPr>
        <w:t>11 Гарантия и дополнительное сопровождение</w:t>
      </w:r>
    </w:p>
    <w:p>
      <w:pPr>
        <w:keepNext w:val="0"/>
        <w:widowControl/>
        <w:spacing w:after="100" w:before="0" w:line="274" w:lineRule="auto"/>
      </w:pPr>
      <w:r>
        <w:rPr>
          <w:rFonts w:ascii="Arial" w:hAnsi="Arial" w:eastAsia="Arial"/>
          <w:b/>
          <w:i w:val="0"/>
          <w:color w:val="071E55"/>
          <w:sz w:val="20"/>
        </w:rPr>
        <w:t xml:space="preserve">11.1. </w:t>
      </w:r>
      <w:r>
        <w:rPr>
          <w:rFonts w:ascii="Arial" w:hAnsi="Arial" w:eastAsia="Arial"/>
          <w:b w:val="0"/>
          <w:i w:val="0"/>
          <w:color w:val="071E55"/>
          <w:sz w:val="20"/>
        </w:rPr>
        <w:t>В течение 30 календарных дней с даты окончательной приёмки Исполнитель бесплатно исправляет воспроизводимые технические дефекты в рамках ТЗ. Это условие не ограничивает обязательные права и требования Сторон по закону.</w:t>
      </w:r>
    </w:p>
    <w:p>
      <w:pPr>
        <w:keepNext w:val="0"/>
        <w:widowControl/>
        <w:spacing w:after="100" w:before="0" w:line="274" w:lineRule="auto"/>
      </w:pPr>
      <w:r>
        <w:rPr>
          <w:rFonts w:ascii="Arial" w:hAnsi="Arial" w:eastAsia="Arial"/>
          <w:b/>
          <w:i w:val="0"/>
          <w:color w:val="071E55"/>
          <w:sz w:val="20"/>
        </w:rPr>
        <w:t xml:space="preserve">11.2. </w:t>
      </w:r>
      <w:r>
        <w:rPr>
          <w:rFonts w:ascii="Arial" w:hAnsi="Arial" w:eastAsia="Arial"/>
          <w:b w:val="0"/>
          <w:i w:val="0"/>
          <w:color w:val="071E55"/>
          <w:sz w:val="20"/>
        </w:rPr>
        <w:t>Гарантия не распространяется на новые требования, изменения Заказчика или третьих лиц, изменение внешнего API, неуплату внешнего сервиса, вредоносные действия из аккаунтов Заказчика и использование с нарушением инструкции.</w:t>
      </w:r>
    </w:p>
    <w:p>
      <w:pPr>
        <w:keepNext w:val="0"/>
        <w:widowControl/>
        <w:spacing w:after="100" w:before="0" w:line="274" w:lineRule="auto"/>
      </w:pPr>
      <w:r>
        <w:rPr>
          <w:rFonts w:ascii="Arial" w:hAnsi="Arial" w:eastAsia="Arial"/>
          <w:b/>
          <w:i w:val="0"/>
          <w:color w:val="071E55"/>
          <w:sz w:val="20"/>
        </w:rPr>
        <w:t xml:space="preserve">11.3. </w:t>
      </w:r>
      <w:r>
        <w:rPr>
          <w:rFonts w:ascii="Arial" w:hAnsi="Arial" w:eastAsia="Arial"/>
          <w:b w:val="0"/>
          <w:i w:val="0"/>
          <w:color w:val="071E55"/>
          <w:sz w:val="20"/>
        </w:rPr>
        <w:t>Пакет «Под присмотром» не обязателен и не подключается автоматически. Базовые условия: 6 600 рублей за подключение, затем 4 900 рублей за каждый месяц, первоначальный срок 3 месяца. Состав, сроки реакции и оплата оформляются отдельным письменным заказом; автоматического продления нет.</w:t>
      </w:r>
    </w:p>
    <w:p>
      <w:pPr>
        <w:keepNext w:val="0"/>
        <w:widowControl/>
        <w:spacing w:after="100" w:before="0" w:line="274" w:lineRule="auto"/>
      </w:pPr>
      <w:r>
        <w:rPr>
          <w:rFonts w:ascii="Arial" w:hAnsi="Arial" w:eastAsia="Arial"/>
          <w:b/>
          <w:i w:val="0"/>
          <w:color w:val="071E55"/>
          <w:sz w:val="20"/>
        </w:rPr>
        <w:t xml:space="preserve">11.4. </w:t>
      </w:r>
      <w:r>
        <w:rPr>
          <w:rFonts w:ascii="Arial" w:hAnsi="Arial" w:eastAsia="Arial"/>
          <w:b w:val="0"/>
          <w:i w:val="0"/>
          <w:color w:val="071E55"/>
          <w:sz w:val="20"/>
        </w:rPr>
        <w:t>Неиспользованные обращения по сопровождению не переносятся. Реклама, SEO-продвижение, ведение заказов, наполнение сверх лимита, редизайн и новые функции согласуются отдельно.</w:t>
      </w:r>
    </w:p>
    <w:p>
      <w:pPr>
        <w:keepNext/>
        <w:widowControl/>
        <w:spacing w:after="140" w:before="200" w:line="240" w:lineRule="auto"/>
      </w:pPr>
      <w:r>
        <w:rPr>
          <w:rFonts w:ascii="Arial" w:hAnsi="Arial" w:eastAsia="Arial"/>
          <w:b/>
          <w:i w:val="0"/>
          <w:color w:val="0A2A78"/>
          <w:sz w:val="30"/>
        </w:rPr>
        <w:t>12 Трафик и техническая поисковая подготовка</w:t>
      </w:r>
    </w:p>
    <w:p>
      <w:pPr>
        <w:keepNext w:val="0"/>
        <w:widowControl/>
        <w:spacing w:after="100" w:before="0" w:line="274" w:lineRule="auto"/>
      </w:pPr>
      <w:r>
        <w:rPr>
          <w:rFonts w:ascii="Arial" w:hAnsi="Arial" w:eastAsia="Arial"/>
          <w:b/>
          <w:i w:val="0"/>
          <w:color w:val="071E55"/>
          <w:sz w:val="20"/>
        </w:rPr>
        <w:t xml:space="preserve">12.1. </w:t>
      </w:r>
      <w:r>
        <w:rPr>
          <w:rFonts w:ascii="Arial" w:hAnsi="Arial" w:eastAsia="Arial"/>
          <w:b w:val="0"/>
          <w:i w:val="0"/>
          <w:color w:val="071E55"/>
          <w:sz w:val="20"/>
        </w:rPr>
        <w:t>Исполнитель создаёт и настраивает сайт-магазин, но не гарантирует объём продаж, выручку, окупаемость, рекламный результат или конкретные позиции в поиске.</w:t>
      </w:r>
    </w:p>
    <w:p>
      <w:pPr>
        <w:keepNext w:val="0"/>
        <w:widowControl/>
        <w:spacing w:after="100" w:before="0" w:line="274" w:lineRule="auto"/>
      </w:pPr>
      <w:r>
        <w:rPr>
          <w:rFonts w:ascii="Arial" w:hAnsi="Arial" w:eastAsia="Arial"/>
          <w:b/>
          <w:i w:val="0"/>
          <w:color w:val="071E55"/>
          <w:sz w:val="20"/>
        </w:rPr>
        <w:t xml:space="preserve">12.2. </w:t>
      </w:r>
      <w:r>
        <w:rPr>
          <w:rFonts w:ascii="Arial" w:hAnsi="Arial" w:eastAsia="Arial"/>
          <w:b w:val="0"/>
          <w:i w:val="0"/>
          <w:color w:val="071E55"/>
          <w:sz w:val="20"/>
        </w:rPr>
        <w:t>В этап 2 входит базовая техническая подготовка согласованных страниц: понятные адреса, заголовки и метаописания, robots.txt, sitemap.xml, канонические адреса, корректная структура заголовков, мобильная адаптация и базовая структурированная разметка там, где она применима.</w:t>
      </w:r>
    </w:p>
    <w:p>
      <w:pPr>
        <w:keepNext w:val="0"/>
        <w:widowControl/>
        <w:spacing w:after="100" w:before="0" w:line="274" w:lineRule="auto"/>
      </w:pPr>
      <w:r>
        <w:rPr>
          <w:rFonts w:ascii="Arial" w:hAnsi="Arial" w:eastAsia="Arial"/>
          <w:b/>
          <w:i w:val="0"/>
          <w:color w:val="071E55"/>
          <w:sz w:val="20"/>
        </w:rPr>
        <w:t xml:space="preserve">12.3. </w:t>
      </w:r>
      <w:r>
        <w:rPr>
          <w:rFonts w:ascii="Arial" w:hAnsi="Arial" w:eastAsia="Arial"/>
          <w:b w:val="0"/>
          <w:i w:val="0"/>
          <w:color w:val="071E55"/>
          <w:sz w:val="20"/>
        </w:rPr>
        <w:t>Семантическое ядро, SEO-тексты, внешние ссылки, регулярный контент, аналитика продвижения, перенос отзывов, рейтингов, истории заказов и клиентских баз маркетплейсов не входят в цену и могут быть согласованы отдельно.</w:t>
      </w:r>
    </w:p>
    <w:p>
      <w:pPr>
        <w:keepNext/>
        <w:widowControl/>
        <w:spacing w:after="140" w:before="200" w:line="240" w:lineRule="auto"/>
      </w:pPr>
      <w:r>
        <w:rPr>
          <w:rFonts w:ascii="Arial" w:hAnsi="Arial" w:eastAsia="Arial"/>
          <w:b/>
          <w:i w:val="0"/>
          <w:color w:val="0A2A78"/>
          <w:sz w:val="30"/>
        </w:rPr>
        <w:t>13 Ответственность</w:t>
      </w:r>
    </w:p>
    <w:p>
      <w:pPr>
        <w:keepNext w:val="0"/>
        <w:widowControl/>
        <w:spacing w:after="100" w:before="0" w:line="274" w:lineRule="auto"/>
      </w:pPr>
      <w:r>
        <w:rPr>
          <w:rFonts w:ascii="Arial" w:hAnsi="Arial" w:eastAsia="Arial"/>
          <w:b/>
          <w:i w:val="0"/>
          <w:color w:val="071E55"/>
          <w:sz w:val="20"/>
        </w:rPr>
        <w:t xml:space="preserve">13.1. </w:t>
      </w:r>
      <w:r>
        <w:rPr>
          <w:rFonts w:ascii="Arial" w:hAnsi="Arial" w:eastAsia="Arial"/>
          <w:b w:val="0"/>
          <w:i w:val="0"/>
          <w:color w:val="071E55"/>
          <w:sz w:val="20"/>
        </w:rPr>
        <w:t>Каждая Сторона возмещает другой Стороне документально подтверждённый прямой реальный ущерб, причинённый её виновным нарушением. Упущенная выгода и косвенные потери не возмещаются, если иное не установлено обязательной нормой закона.</w:t>
      </w:r>
    </w:p>
    <w:p>
      <w:pPr>
        <w:keepNext w:val="0"/>
        <w:widowControl/>
        <w:spacing w:after="100" w:before="0" w:line="274" w:lineRule="auto"/>
      </w:pPr>
      <w:r>
        <w:rPr>
          <w:rFonts w:ascii="Arial" w:hAnsi="Arial" w:eastAsia="Arial"/>
          <w:b/>
          <w:i w:val="0"/>
          <w:color w:val="071E55"/>
          <w:sz w:val="20"/>
        </w:rPr>
        <w:t xml:space="preserve">13.2. </w:t>
      </w:r>
      <w:r>
        <w:rPr>
          <w:rFonts w:ascii="Arial" w:hAnsi="Arial" w:eastAsia="Arial"/>
          <w:b w:val="0"/>
          <w:i w:val="0"/>
          <w:color w:val="071E55"/>
          <w:sz w:val="20"/>
        </w:rPr>
        <w:t>Совокупная договорная ответственность каждой Стороны ограничивается ценой договора. Ограничение не применяется к умышленному нарушению, нарушению конфиденциальности, обязанностей по персональным данным и интеллектуальным правам, а также к случаям, когда ответственность не может быть ограничена законом.</w:t>
      </w:r>
    </w:p>
    <w:p>
      <w:pPr>
        <w:keepNext w:val="0"/>
        <w:widowControl/>
        <w:spacing w:after="100" w:before="0" w:line="274" w:lineRule="auto"/>
      </w:pPr>
      <w:r>
        <w:rPr>
          <w:rFonts w:ascii="Arial" w:hAnsi="Arial" w:eastAsia="Arial"/>
          <w:b/>
          <w:i w:val="0"/>
          <w:color w:val="071E55"/>
          <w:sz w:val="20"/>
        </w:rPr>
        <w:t xml:space="preserve">13.3. </w:t>
      </w:r>
      <w:r>
        <w:rPr>
          <w:rFonts w:ascii="Arial" w:hAnsi="Arial" w:eastAsia="Arial"/>
          <w:b w:val="0"/>
          <w:i w:val="0"/>
          <w:color w:val="071E55"/>
          <w:sz w:val="20"/>
        </w:rPr>
        <w:t>Исполнитель не отвечает за самостоятельные сбои или изменения банка, регистратора домена, размещения, службы доставки, маркетплейса или другого внешнего сервиса, но обязан своевременно сообщить о зависимости и выполнить согласованные действия со своей стороны.</w:t>
      </w:r>
    </w:p>
    <w:p>
      <w:pPr>
        <w:keepNext w:val="0"/>
        <w:widowControl/>
        <w:spacing w:after="100" w:before="0" w:line="274" w:lineRule="auto"/>
      </w:pPr>
      <w:r>
        <w:rPr>
          <w:rFonts w:ascii="Arial" w:hAnsi="Arial" w:eastAsia="Arial"/>
          <w:b/>
          <w:i w:val="0"/>
          <w:color w:val="071E55"/>
          <w:sz w:val="20"/>
        </w:rPr>
        <w:t xml:space="preserve">13.4. </w:t>
      </w:r>
      <w:r>
        <w:rPr>
          <w:rFonts w:ascii="Arial" w:hAnsi="Arial" w:eastAsia="Arial"/>
          <w:b w:val="0"/>
          <w:i w:val="0"/>
          <w:color w:val="071E55"/>
          <w:sz w:val="20"/>
        </w:rPr>
        <w:t>Заказчик отвечает за законность переданных товаров, материалов, товарных знаков, изображений, текстов, реквизитов и инструкций. Исполнитель отвечает за созданный им результат и не освобождается от ответственности, если знал или должен был знать о нарушении.</w:t>
      </w:r>
    </w:p>
    <w:p>
      <w:pPr>
        <w:keepNext/>
        <w:widowControl/>
        <w:spacing w:after="140" w:before="200" w:line="240" w:lineRule="auto"/>
      </w:pPr>
      <w:r>
        <w:rPr>
          <w:rFonts w:ascii="Arial" w:hAnsi="Arial" w:eastAsia="Arial"/>
          <w:b/>
          <w:i w:val="0"/>
          <w:color w:val="0A2A78"/>
          <w:sz w:val="30"/>
        </w:rPr>
        <w:t>14 Отказ от договора и расчёты</w:t>
      </w:r>
    </w:p>
    <w:p>
      <w:pPr>
        <w:keepNext w:val="0"/>
        <w:widowControl/>
        <w:spacing w:after="100" w:before="0" w:line="274" w:lineRule="auto"/>
      </w:pPr>
      <w:r>
        <w:rPr>
          <w:rFonts w:ascii="Arial" w:hAnsi="Arial" w:eastAsia="Arial"/>
          <w:b/>
          <w:i w:val="0"/>
          <w:color w:val="071E55"/>
          <w:sz w:val="20"/>
        </w:rPr>
        <w:t xml:space="preserve">14.1. </w:t>
      </w:r>
      <w:r>
        <w:rPr>
          <w:rFonts w:ascii="Arial" w:hAnsi="Arial" w:eastAsia="Arial"/>
          <w:b w:val="0"/>
          <w:i w:val="0"/>
          <w:color w:val="071E55"/>
          <w:sz w:val="20"/>
        </w:rPr>
        <w:t>Заказчик вправе отказаться от договора письменным уведомлением. Исполнитель прекращает новые работы, передаёт пригодный промежуточный результат и в течение 5 рабочих дней предоставляет подробный расчёт фактически выполненной части по этапам и результатам ТЗ, а также подтверждённых заранее согласованных расходов.</w:t>
      </w:r>
    </w:p>
    <w:p>
      <w:pPr>
        <w:keepNext w:val="0"/>
        <w:widowControl/>
        <w:spacing w:after="100" w:before="0" w:line="274" w:lineRule="auto"/>
      </w:pPr>
      <w:r>
        <w:rPr>
          <w:rFonts w:ascii="Arial" w:hAnsi="Arial" w:eastAsia="Arial"/>
          <w:b/>
          <w:i w:val="0"/>
          <w:color w:val="071E55"/>
          <w:sz w:val="20"/>
        </w:rPr>
        <w:t xml:space="preserve">14.2. </w:t>
      </w:r>
      <w:r>
        <w:rPr>
          <w:rFonts w:ascii="Arial" w:hAnsi="Arial" w:eastAsia="Arial"/>
          <w:b w:val="0"/>
          <w:i w:val="0"/>
          <w:color w:val="071E55"/>
          <w:sz w:val="20"/>
        </w:rPr>
        <w:t>Стоимость принятого этапа считается заработанной. Для незавершённого этапа учитываются только фактически созданные и передаваемые результаты и подтверждённые расходы. Формулировки «иные суммы» без расчёта и документов не применяются.</w:t>
      </w:r>
    </w:p>
    <w:p>
      <w:pPr>
        <w:keepNext w:val="0"/>
        <w:widowControl/>
        <w:spacing w:after="100" w:before="0" w:line="274" w:lineRule="auto"/>
      </w:pPr>
      <w:r>
        <w:rPr>
          <w:rFonts w:ascii="Arial" w:hAnsi="Arial" w:eastAsia="Arial"/>
          <w:b/>
          <w:i w:val="0"/>
          <w:color w:val="071E55"/>
          <w:sz w:val="20"/>
        </w:rPr>
        <w:t xml:space="preserve">14.3. </w:t>
      </w:r>
      <w:r>
        <w:rPr>
          <w:rFonts w:ascii="Arial" w:hAnsi="Arial" w:eastAsia="Arial"/>
          <w:b w:val="0"/>
          <w:i w:val="0"/>
          <w:color w:val="071E55"/>
          <w:sz w:val="20"/>
        </w:rPr>
        <w:t>Бесспорная разница между оплатой и суммой по расчёту возвращается Заказчику в течение 10 рабочих дней после получения уведомления и банковских реквизитов. Подписание отдельного соглашения или вступившее в силу решение суда для возврата бесспорной суммы не требуется; спорная часть рассматривается отдельно.</w:t>
      </w:r>
    </w:p>
    <w:p>
      <w:pPr>
        <w:keepNext w:val="0"/>
        <w:widowControl/>
        <w:spacing w:after="100" w:before="0" w:line="274" w:lineRule="auto"/>
      </w:pPr>
      <w:r>
        <w:rPr>
          <w:rFonts w:ascii="Arial" w:hAnsi="Arial" w:eastAsia="Arial"/>
          <w:b/>
          <w:i w:val="0"/>
          <w:color w:val="071E55"/>
          <w:sz w:val="20"/>
        </w:rPr>
        <w:t xml:space="preserve">14.4. </w:t>
      </w:r>
      <w:r>
        <w:rPr>
          <w:rFonts w:ascii="Arial" w:hAnsi="Arial" w:eastAsia="Arial"/>
          <w:b w:val="0"/>
          <w:i w:val="0"/>
          <w:color w:val="071E55"/>
          <w:sz w:val="20"/>
        </w:rPr>
        <w:t>Исполнитель вправе приостановить работу при просрочке оплаты, отсутствии материалов, незаконном требовании или угрозе безопасности после письменного уведомления и предоставления не менее 3 рабочих дней для устранения причины. Отказ Исполнителя от договора допускается в случаях и с последствиями, предусмотренными законом.</w:t>
      </w:r>
    </w:p>
    <w:p>
      <w:pPr>
        <w:keepNext w:val="0"/>
        <w:widowControl/>
        <w:spacing w:after="100" w:before="0" w:line="274" w:lineRule="auto"/>
      </w:pPr>
      <w:r>
        <w:rPr>
          <w:rFonts w:ascii="Arial" w:hAnsi="Arial" w:eastAsia="Arial"/>
          <w:b/>
          <w:i w:val="0"/>
          <w:color w:val="071E55"/>
          <w:sz w:val="20"/>
        </w:rPr>
        <w:t xml:space="preserve">14.5. </w:t>
      </w:r>
      <w:r>
        <w:rPr>
          <w:rFonts w:ascii="Arial" w:hAnsi="Arial" w:eastAsia="Arial"/>
          <w:b w:val="0"/>
          <w:i w:val="0"/>
          <w:color w:val="071E55"/>
          <w:sz w:val="20"/>
        </w:rPr>
        <w:t>При прекращении договора Исполнитель передаёт оплаченные пригодные результаты и отзывает свои временные доступы; Заказчик оплачивает только суммы, причитающиеся по прозрачному расчёту и применимому закону.</w:t>
      </w:r>
    </w:p>
    <w:p>
      <w:pPr>
        <w:keepNext/>
        <w:widowControl/>
        <w:spacing w:after="140" w:before="200" w:line="240" w:lineRule="auto"/>
      </w:pPr>
      <w:r>
        <w:rPr>
          <w:rFonts w:ascii="Arial" w:hAnsi="Arial" w:eastAsia="Arial"/>
          <w:b/>
          <w:i w:val="0"/>
          <w:color w:val="0A2A78"/>
          <w:sz w:val="30"/>
        </w:rPr>
        <w:t>15 Обстоятельства непреодолимой силы</w:t>
      </w:r>
    </w:p>
    <w:p>
      <w:pPr>
        <w:keepNext w:val="0"/>
        <w:widowControl/>
        <w:spacing w:after="100" w:before="0" w:line="274" w:lineRule="auto"/>
      </w:pPr>
      <w:r>
        <w:rPr>
          <w:rFonts w:ascii="Arial" w:hAnsi="Arial" w:eastAsia="Arial"/>
          <w:b/>
          <w:i w:val="0"/>
          <w:color w:val="071E55"/>
          <w:sz w:val="20"/>
        </w:rPr>
        <w:t xml:space="preserve">15.1. </w:t>
      </w:r>
      <w:r>
        <w:rPr>
          <w:rFonts w:ascii="Arial" w:hAnsi="Arial" w:eastAsia="Arial"/>
          <w:b w:val="0"/>
          <w:i w:val="0"/>
          <w:color w:val="071E55"/>
          <w:sz w:val="20"/>
        </w:rPr>
        <w:t>Сторона освобождается от ответственности за неисполнение, вызванное чрезвычайными и непредотвратимыми обстоятельствами вне её разумного контроля, если без неоправданной задержки уведомит другую Сторону и подтвердит влияние обстоятельства на обязательство.</w:t>
      </w:r>
    </w:p>
    <w:p>
      <w:pPr>
        <w:keepNext w:val="0"/>
        <w:widowControl/>
        <w:spacing w:after="100" w:before="0" w:line="274" w:lineRule="auto"/>
      </w:pPr>
      <w:r>
        <w:rPr>
          <w:rFonts w:ascii="Arial" w:hAnsi="Arial" w:eastAsia="Arial"/>
          <w:b/>
          <w:i w:val="0"/>
          <w:color w:val="071E55"/>
          <w:sz w:val="20"/>
        </w:rPr>
        <w:t xml:space="preserve">15.2. </w:t>
      </w:r>
      <w:r>
        <w:rPr>
          <w:rFonts w:ascii="Arial" w:hAnsi="Arial" w:eastAsia="Arial"/>
          <w:b w:val="0"/>
          <w:i w:val="0"/>
          <w:color w:val="071E55"/>
          <w:sz w:val="20"/>
        </w:rPr>
        <w:t>Нехватка денег, обычный сбой подрядчика или отсутствие сотрудника сами по себе не являются обстоятельствами непреодолимой силы.</w:t>
      </w:r>
    </w:p>
    <w:p>
      <w:pPr>
        <w:keepNext/>
        <w:widowControl/>
        <w:spacing w:after="140" w:before="200" w:line="240" w:lineRule="auto"/>
      </w:pPr>
      <w:r>
        <w:rPr>
          <w:rFonts w:ascii="Arial" w:hAnsi="Arial" w:eastAsia="Arial"/>
          <w:b/>
          <w:i w:val="0"/>
          <w:color w:val="0A2A78"/>
          <w:sz w:val="30"/>
        </w:rPr>
        <w:t>16 Переписка и электронные документы</w:t>
      </w:r>
    </w:p>
    <w:p>
      <w:pPr>
        <w:keepNext w:val="0"/>
        <w:widowControl/>
        <w:spacing w:after="100" w:before="0" w:line="274" w:lineRule="auto"/>
      </w:pPr>
      <w:r>
        <w:rPr>
          <w:rFonts w:ascii="Arial" w:hAnsi="Arial" w:eastAsia="Arial"/>
          <w:b/>
          <w:i w:val="0"/>
          <w:color w:val="071E55"/>
          <w:sz w:val="20"/>
        </w:rPr>
        <w:t xml:space="preserve">16.1. </w:t>
      </w:r>
      <w:r>
        <w:rPr>
          <w:rFonts w:ascii="Arial" w:hAnsi="Arial" w:eastAsia="Arial"/>
          <w:b w:val="0"/>
          <w:i w:val="0"/>
          <w:color w:val="071E55"/>
          <w:sz w:val="20"/>
        </w:rPr>
        <w:t>Юридически значимые сообщения направляются на email и в рабочий чат, прямо указанные в реквизитах или ТЗ. Каждая Сторона обеспечивает контроль доступа к своим адресам и незамедлительно сообщает о компрометации.</w:t>
      </w:r>
    </w:p>
    <w:p>
      <w:pPr>
        <w:keepNext w:val="0"/>
        <w:widowControl/>
        <w:spacing w:after="100" w:before="0" w:line="274" w:lineRule="auto"/>
      </w:pPr>
      <w:r>
        <w:rPr>
          <w:rFonts w:ascii="Arial" w:hAnsi="Arial" w:eastAsia="Arial"/>
          <w:b/>
          <w:i w:val="0"/>
          <w:color w:val="071E55"/>
          <w:sz w:val="20"/>
        </w:rPr>
        <w:t xml:space="preserve">16.2. </w:t>
      </w:r>
      <w:r>
        <w:rPr>
          <w:rFonts w:ascii="Arial" w:hAnsi="Arial" w:eastAsia="Arial"/>
          <w:b w:val="0"/>
          <w:i w:val="0"/>
          <w:color w:val="071E55"/>
          <w:sz w:val="20"/>
        </w:rPr>
        <w:t>Скан подписанного документа и документ, подписанный допустимой электронной подписью, применяются до обмена оригиналами, если закон не требует иной формы. Устные решения подтверждаются письменно.</w:t>
      </w:r>
    </w:p>
    <w:p>
      <w:pPr>
        <w:keepNext w:val="0"/>
        <w:widowControl/>
        <w:spacing w:after="100" w:before="0" w:line="274" w:lineRule="auto"/>
      </w:pPr>
      <w:r>
        <w:rPr>
          <w:rFonts w:ascii="Arial" w:hAnsi="Arial" w:eastAsia="Arial"/>
          <w:b/>
          <w:i w:val="0"/>
          <w:color w:val="071E55"/>
          <w:sz w:val="20"/>
        </w:rPr>
        <w:t xml:space="preserve">16.3. </w:t>
      </w:r>
      <w:r>
        <w:rPr>
          <w:rFonts w:ascii="Arial" w:hAnsi="Arial" w:eastAsia="Arial"/>
          <w:b w:val="0"/>
          <w:i w:val="0"/>
          <w:color w:val="071E55"/>
          <w:sz w:val="20"/>
        </w:rPr>
        <w:t>Цена, срок, объём, порядок оплаты и права изменяются только подписанным дополнительным соглашением либо подписанным документом, которым Стороны обмениваются с согласованных адресов. Обычная рабочая переписка сама по себе не изменяет эти условия.</w:t>
      </w:r>
    </w:p>
    <w:p>
      <w:pPr>
        <w:keepNext/>
        <w:widowControl/>
        <w:spacing w:after="140" w:before="200" w:line="240" w:lineRule="auto"/>
      </w:pPr>
      <w:r>
        <w:rPr>
          <w:rFonts w:ascii="Arial" w:hAnsi="Arial" w:eastAsia="Arial"/>
          <w:b/>
          <w:i w:val="0"/>
          <w:color w:val="0A2A78"/>
          <w:sz w:val="30"/>
        </w:rPr>
        <w:t>17 Споры</w:t>
      </w:r>
    </w:p>
    <w:p>
      <w:pPr>
        <w:keepNext w:val="0"/>
        <w:widowControl/>
        <w:spacing w:after="100" w:before="0" w:line="274" w:lineRule="auto"/>
      </w:pPr>
      <w:r>
        <w:rPr>
          <w:rFonts w:ascii="Arial" w:hAnsi="Arial" w:eastAsia="Arial"/>
          <w:b/>
          <w:i w:val="0"/>
          <w:color w:val="071E55"/>
          <w:sz w:val="20"/>
        </w:rPr>
        <w:t xml:space="preserve">17.1. </w:t>
      </w:r>
      <w:r>
        <w:rPr>
          <w:rFonts w:ascii="Arial" w:hAnsi="Arial" w:eastAsia="Arial"/>
          <w:b w:val="0"/>
          <w:i w:val="0"/>
          <w:color w:val="071E55"/>
          <w:sz w:val="20"/>
        </w:rPr>
        <w:t>Стороны применяют право Российской Федерации и сначала направляют письменную претензию. Срок ответа — 15 рабочих дней с даты подтверждённого получения.</w:t>
      </w:r>
    </w:p>
    <w:p>
      <w:pPr>
        <w:keepNext w:val="0"/>
        <w:widowControl/>
        <w:spacing w:after="100" w:before="0" w:line="274" w:lineRule="auto"/>
      </w:pPr>
      <w:r>
        <w:rPr>
          <w:rFonts w:ascii="Arial" w:hAnsi="Arial" w:eastAsia="Arial"/>
          <w:b/>
          <w:i w:val="0"/>
          <w:color w:val="071E55"/>
          <w:sz w:val="20"/>
        </w:rPr>
        <w:t xml:space="preserve">17.2. </w:t>
      </w:r>
      <w:r>
        <w:rPr>
          <w:rFonts w:ascii="Arial" w:hAnsi="Arial" w:eastAsia="Arial"/>
          <w:b w:val="0"/>
          <w:i w:val="0"/>
          <w:color w:val="071E55"/>
          <w:sz w:val="20"/>
        </w:rPr>
        <w:t>Если спор не урегулирован, он рассматривается компетентным арбитражным судом по месту нахождения ответчика, если обязательная норма закона не устанавливает иное.</w:t>
      </w:r>
    </w:p>
    <w:p>
      <w:pPr>
        <w:keepNext/>
        <w:widowControl/>
        <w:spacing w:after="140" w:before="200" w:line="240" w:lineRule="auto"/>
      </w:pPr>
      <w:r>
        <w:rPr>
          <w:rFonts w:ascii="Arial" w:hAnsi="Arial" w:eastAsia="Arial"/>
          <w:b/>
          <w:i w:val="0"/>
          <w:color w:val="0A2A78"/>
          <w:sz w:val="30"/>
        </w:rPr>
        <w:t>18 Срок действия и прочие условия</w:t>
      </w:r>
    </w:p>
    <w:p>
      <w:pPr>
        <w:keepNext w:val="0"/>
        <w:widowControl/>
        <w:spacing w:after="100" w:before="0" w:line="274" w:lineRule="auto"/>
      </w:pPr>
      <w:r>
        <w:rPr>
          <w:rFonts w:ascii="Arial" w:hAnsi="Arial" w:eastAsia="Arial"/>
          <w:b/>
          <w:i w:val="0"/>
          <w:color w:val="071E55"/>
          <w:sz w:val="20"/>
        </w:rPr>
        <w:t xml:space="preserve">18.1. </w:t>
      </w:r>
      <w:r>
        <w:rPr>
          <w:rFonts w:ascii="Arial" w:hAnsi="Arial" w:eastAsia="Arial"/>
          <w:b w:val="0"/>
          <w:i w:val="0"/>
          <w:color w:val="071E55"/>
          <w:sz w:val="20"/>
        </w:rPr>
        <w:t>Договор действует с даты подписания до полного исполнения обязательств. Условия о правах, конфиденциальности, расчётах, персональных данных и ответственности сохраняют действие после прекращения в применимой части.</w:t>
      </w:r>
    </w:p>
    <w:p>
      <w:pPr>
        <w:keepNext w:val="0"/>
        <w:widowControl/>
        <w:spacing w:after="100" w:before="0" w:line="274" w:lineRule="auto"/>
      </w:pPr>
      <w:r>
        <w:rPr>
          <w:rFonts w:ascii="Arial" w:hAnsi="Arial" w:eastAsia="Arial"/>
          <w:b/>
          <w:i w:val="0"/>
          <w:color w:val="071E55"/>
          <w:sz w:val="20"/>
        </w:rPr>
        <w:t xml:space="preserve">18.2. </w:t>
      </w:r>
      <w:r>
        <w:rPr>
          <w:rFonts w:ascii="Arial" w:hAnsi="Arial" w:eastAsia="Arial"/>
          <w:b w:val="0"/>
          <w:i w:val="0"/>
          <w:color w:val="071E55"/>
          <w:sz w:val="20"/>
        </w:rPr>
        <w:t>Недействительность одного условия не влечёт недействительность остальных. Стороны заменяют его ближайшим законным условием, сохраняющим экономический смысл и баланс интересов.</w:t>
      </w:r>
    </w:p>
    <w:p>
      <w:pPr>
        <w:keepNext w:val="0"/>
        <w:widowControl/>
        <w:spacing w:after="100" w:before="0" w:line="274" w:lineRule="auto"/>
      </w:pPr>
      <w:r>
        <w:rPr>
          <w:rFonts w:ascii="Arial" w:hAnsi="Arial" w:eastAsia="Arial"/>
          <w:b/>
          <w:i w:val="0"/>
          <w:color w:val="071E55"/>
          <w:sz w:val="20"/>
        </w:rPr>
        <w:t xml:space="preserve">18.3. </w:t>
      </w:r>
      <w:r>
        <w:rPr>
          <w:rFonts w:ascii="Arial" w:hAnsi="Arial" w:eastAsia="Arial"/>
          <w:b w:val="0"/>
          <w:i w:val="0"/>
          <w:color w:val="071E55"/>
          <w:sz w:val="20"/>
        </w:rPr>
        <w:t>При противоречии документов приоритет имеют: подписанное дополнительное соглашение, договор, ТЗ, реестр передачи, акт, бриф и иная переписка.</w:t>
      </w:r>
    </w:p>
    <w:p>
      <w:pPr>
        <w:keepNext/>
        <w:widowControl/>
        <w:spacing w:after="140" w:before="200" w:line="240" w:lineRule="auto"/>
      </w:pPr>
      <w:r>
        <w:rPr>
          <w:rFonts w:ascii="Arial" w:hAnsi="Arial" w:eastAsia="Arial"/>
          <w:b/>
          <w:i w:val="0"/>
          <w:color w:val="0A2A78"/>
          <w:sz w:val="30"/>
        </w:rPr>
        <w:t>19 Реквизиты и подписи</w:t>
      </w:r>
    </w:p>
    <w:tbl>
      <w:tblPr>
        <w:tblStyle w:val="TableGrid"/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5018"/>
        <w:gridCol w:w="5018"/>
      </w:tblGrid>
      <w:tr>
        <w:trPr>
          <w:tblHeader w:val="true"/>
          <w:cantSplit/>
        </w:trPr>
        <w:tc>
          <w:tcPr>
            <w:tcW w:type="dxa" w:w="4819"/>
            <w:shd w:fill="0A2A78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</w:tcPr>
          <w:p>
            <w:pPr>
              <w:keepNext w:val="0"/>
              <w:widowControl/>
              <w:spacing w:after="0" w:before="0" w:line="240" w:lineRule="auto"/>
              <w:jc w:val="center"/>
            </w:pPr>
            <w:r>
              <w:rPr>
                <w:rFonts w:ascii="Arial" w:hAnsi="Arial" w:eastAsia="Arial"/>
                <w:b/>
                <w:i w:val="0"/>
                <w:color w:val="FFFFFF"/>
                <w:sz w:val="19"/>
              </w:rPr>
              <w:t>Исполнитель</w:t>
            </w:r>
          </w:p>
        </w:tc>
        <w:tc>
          <w:tcPr>
            <w:tcW w:type="dxa" w:w="4819"/>
            <w:shd w:fill="0A2A78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</w:tcPr>
          <w:p>
            <w:pPr>
              <w:keepNext w:val="0"/>
              <w:widowControl/>
              <w:spacing w:after="0" w:before="0" w:line="240" w:lineRule="auto"/>
              <w:jc w:val="center"/>
            </w:pPr>
            <w:r>
              <w:rPr>
                <w:rFonts w:ascii="Arial" w:hAnsi="Arial" w:eastAsia="Arial"/>
                <w:b/>
                <w:i w:val="0"/>
                <w:color w:val="FFFFFF"/>
                <w:sz w:val="19"/>
              </w:rPr>
              <w:t>Заказчик</w:t>
            </w:r>
          </w:p>
        </w:tc>
      </w:tr>
      <w:tr>
        <w:trPr>
          <w:cantSplit/>
        </w:trPr>
        <w:tc>
          <w:tcPr>
            <w:tcW w:type="dxa" w:w="4819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</w:tcPr>
          <w:p>
            <w:pPr>
              <w:keepNext w:val="0"/>
              <w:widowControl/>
              <w:spacing w:after="0" w:before="0" w:line="259" w:lineRule="auto"/>
            </w:pPr>
            <w:r>
              <w:rPr>
                <w:rFonts w:ascii="Arial" w:hAnsi="Arial" w:eastAsia="Arial"/>
                <w:b w:val="0"/>
                <w:i w:val="0"/>
                <w:color w:val="071E55"/>
                <w:sz w:val="18"/>
              </w:rPr>
              <w:t>ИП Куракина Юлия Сергеевна</w:t>
            </w:r>
          </w:p>
        </w:tc>
        <w:tc>
          <w:tcPr>
            <w:tcW w:type="dxa" w:w="4819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</w:tcPr>
          <w:p>
            <w:pPr>
              <w:keepNext w:val="0"/>
              <w:widowControl/>
              <w:spacing w:after="0" w:before="0" w:line="259" w:lineRule="auto"/>
            </w:pPr>
            <w:r>
              <w:rPr>
                <w:rFonts w:ascii="Arial" w:hAnsi="Arial" w:eastAsia="Arial"/>
                <w:b w:val="0"/>
                <w:i w:val="0"/>
                <w:color w:val="071E55"/>
                <w:sz w:val="18"/>
              </w:rPr>
              <w:t>Наименование ______________________________</w:t>
            </w:r>
          </w:p>
        </w:tc>
      </w:tr>
      <w:tr>
        <w:trPr>
          <w:cantSplit/>
        </w:trPr>
        <w:tc>
          <w:tcPr>
            <w:tcW w:type="dxa" w:w="4819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shd w:fill="F7F9FD"/>
          </w:tcPr>
          <w:p>
            <w:pPr>
              <w:keepNext w:val="0"/>
              <w:widowControl/>
              <w:spacing w:after="0" w:before="0" w:line="259" w:lineRule="auto"/>
            </w:pPr>
            <w:r>
              <w:rPr>
                <w:rFonts w:ascii="Arial" w:hAnsi="Arial" w:eastAsia="Arial"/>
                <w:b w:val="0"/>
                <w:i w:val="0"/>
                <w:color w:val="071E55"/>
                <w:sz w:val="18"/>
              </w:rPr>
              <w:t>ИНН 614405310804</w:t>
            </w:r>
          </w:p>
        </w:tc>
        <w:tc>
          <w:tcPr>
            <w:tcW w:type="dxa" w:w="4819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shd w:fill="F7F9FD"/>
          </w:tcPr>
          <w:p>
            <w:pPr>
              <w:keepNext w:val="0"/>
              <w:widowControl/>
              <w:spacing w:after="0" w:before="0" w:line="259" w:lineRule="auto"/>
            </w:pPr>
            <w:r>
              <w:rPr>
                <w:rFonts w:ascii="Arial" w:hAnsi="Arial" w:eastAsia="Arial"/>
                <w:b w:val="0"/>
                <w:i w:val="0"/>
                <w:color w:val="071E55"/>
                <w:sz w:val="18"/>
              </w:rPr>
              <w:t>ИНН / КПП ________________________________</w:t>
            </w:r>
          </w:p>
        </w:tc>
      </w:tr>
      <w:tr>
        <w:trPr>
          <w:cantSplit/>
        </w:trPr>
        <w:tc>
          <w:tcPr>
            <w:tcW w:type="dxa" w:w="4819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</w:tcPr>
          <w:p>
            <w:pPr>
              <w:keepNext w:val="0"/>
              <w:widowControl/>
              <w:spacing w:after="0" w:before="0" w:line="259" w:lineRule="auto"/>
            </w:pPr>
            <w:r>
              <w:rPr>
                <w:rFonts w:ascii="Arial" w:hAnsi="Arial" w:eastAsia="Arial"/>
                <w:b w:val="0"/>
                <w:i w:val="0"/>
                <w:color w:val="071E55"/>
                <w:sz w:val="18"/>
              </w:rPr>
              <w:t>ОГРНИП 318420500011684</w:t>
            </w:r>
          </w:p>
        </w:tc>
        <w:tc>
          <w:tcPr>
            <w:tcW w:type="dxa" w:w="4819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</w:tcPr>
          <w:p>
            <w:pPr>
              <w:keepNext w:val="0"/>
              <w:widowControl/>
              <w:spacing w:after="0" w:before="0" w:line="259" w:lineRule="auto"/>
            </w:pPr>
            <w:r>
              <w:rPr>
                <w:rFonts w:ascii="Arial" w:hAnsi="Arial" w:eastAsia="Arial"/>
                <w:b w:val="0"/>
                <w:i w:val="0"/>
                <w:color w:val="071E55"/>
                <w:sz w:val="18"/>
              </w:rPr>
              <w:t>ОГРН / ОГРНИП ____________________________</w:t>
            </w:r>
          </w:p>
        </w:tc>
      </w:tr>
      <w:tr>
        <w:trPr>
          <w:cantSplit/>
        </w:trPr>
        <w:tc>
          <w:tcPr>
            <w:tcW w:type="dxa" w:w="4819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shd w:fill="F7F9FD"/>
          </w:tcPr>
          <w:p>
            <w:pPr>
              <w:keepNext w:val="0"/>
              <w:widowControl/>
              <w:spacing w:after="0" w:before="0" w:line="259" w:lineRule="auto"/>
            </w:pPr>
            <w:r>
              <w:rPr>
                <w:rFonts w:ascii="Arial" w:hAnsi="Arial" w:eastAsia="Arial"/>
                <w:b w:val="0"/>
                <w:i w:val="0"/>
                <w:color w:val="071E55"/>
                <w:sz w:val="18"/>
              </w:rPr>
              <w:t>Адрес регистрации: вносится после проверки актуальной выписки ЕГРИП</w:t>
            </w:r>
          </w:p>
        </w:tc>
        <w:tc>
          <w:tcPr>
            <w:tcW w:type="dxa" w:w="4819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shd w:fill="F7F9FD"/>
          </w:tcPr>
          <w:p>
            <w:pPr>
              <w:keepNext w:val="0"/>
              <w:widowControl/>
              <w:spacing w:after="0" w:before="0" w:line="259" w:lineRule="auto"/>
            </w:pPr>
            <w:r>
              <w:rPr>
                <w:rFonts w:ascii="Arial" w:hAnsi="Arial" w:eastAsia="Arial"/>
                <w:b w:val="0"/>
                <w:i w:val="0"/>
                <w:color w:val="071E55"/>
                <w:sz w:val="18"/>
              </w:rPr>
              <w:t>Адрес ____________________________________</w:t>
            </w:r>
          </w:p>
        </w:tc>
      </w:tr>
      <w:tr>
        <w:trPr>
          <w:cantSplit/>
        </w:trPr>
        <w:tc>
          <w:tcPr>
            <w:tcW w:type="dxa" w:w="4819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</w:tcPr>
          <w:p>
            <w:pPr>
              <w:keepNext w:val="0"/>
              <w:widowControl/>
              <w:spacing w:after="0" w:before="0" w:line="259" w:lineRule="auto"/>
            </w:pPr>
            <w:r>
              <w:rPr>
                <w:rFonts w:ascii="Arial" w:hAnsi="Arial" w:eastAsia="Arial"/>
                <w:b w:val="0"/>
                <w:i w:val="0"/>
                <w:color w:val="071E55"/>
                <w:sz w:val="18"/>
              </w:rPr>
              <w:t>Email: vidara.order@mail.ru</w:t>
            </w:r>
          </w:p>
        </w:tc>
        <w:tc>
          <w:tcPr>
            <w:tcW w:type="dxa" w:w="4819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</w:tcPr>
          <w:p>
            <w:pPr>
              <w:keepNext w:val="0"/>
              <w:widowControl/>
              <w:spacing w:after="0" w:before="0" w:line="259" w:lineRule="auto"/>
            </w:pPr>
            <w:r>
              <w:rPr>
                <w:rFonts w:ascii="Arial" w:hAnsi="Arial" w:eastAsia="Arial"/>
                <w:b w:val="0"/>
                <w:i w:val="0"/>
                <w:color w:val="071E55"/>
                <w:sz w:val="18"/>
              </w:rPr>
              <w:t>Email ____________________________________</w:t>
            </w:r>
          </w:p>
        </w:tc>
      </w:tr>
      <w:tr>
        <w:trPr>
          <w:cantSplit/>
        </w:trPr>
        <w:tc>
          <w:tcPr>
            <w:tcW w:type="dxa" w:w="4819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shd w:fill="F7F9FD"/>
          </w:tcPr>
          <w:p>
            <w:pPr>
              <w:keepNext w:val="0"/>
              <w:widowControl/>
              <w:spacing w:after="0" w:before="0" w:line="259" w:lineRule="auto"/>
            </w:pPr>
            <w:r>
              <w:rPr>
                <w:rFonts w:ascii="Arial" w:hAnsi="Arial" w:eastAsia="Arial"/>
                <w:b w:val="0"/>
                <w:i w:val="0"/>
                <w:color w:val="071E55"/>
                <w:sz w:val="18"/>
              </w:rPr>
              <w:t>Рабочий чат: __________________________</w:t>
            </w:r>
          </w:p>
        </w:tc>
        <w:tc>
          <w:tcPr>
            <w:tcW w:type="dxa" w:w="4819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shd w:fill="F7F9FD"/>
          </w:tcPr>
          <w:p>
            <w:pPr>
              <w:keepNext w:val="0"/>
              <w:widowControl/>
              <w:spacing w:after="0" w:before="0" w:line="259" w:lineRule="auto"/>
            </w:pPr>
            <w:r>
              <w:rPr>
                <w:rFonts w:ascii="Arial" w:hAnsi="Arial" w:eastAsia="Arial"/>
                <w:b w:val="0"/>
                <w:i w:val="0"/>
                <w:color w:val="071E55"/>
                <w:sz w:val="18"/>
              </w:rPr>
              <w:t>Рабочий чат: _____________________________</w:t>
            </w:r>
          </w:p>
        </w:tc>
      </w:tr>
      <w:tr>
        <w:trPr>
          <w:cantSplit/>
        </w:trPr>
        <w:tc>
          <w:tcPr>
            <w:tcW w:type="dxa" w:w="4819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</w:tcPr>
          <w:p>
            <w:pPr>
              <w:keepNext w:val="0"/>
              <w:widowControl/>
              <w:spacing w:after="0" w:before="0" w:line="259" w:lineRule="auto"/>
            </w:pPr>
            <w:r>
              <w:rPr>
                <w:rFonts w:ascii="Arial" w:hAnsi="Arial" w:eastAsia="Arial"/>
                <w:b w:val="0"/>
                <w:i w:val="0"/>
                <w:color w:val="071E55"/>
                <w:sz w:val="18"/>
              </w:rPr>
              <w:t>Расчётный счёт, банк, БИК и корреспондентский счёт: вносятся по актуальной справке банка</w:t>
            </w:r>
          </w:p>
        </w:tc>
        <w:tc>
          <w:tcPr>
            <w:tcW w:type="dxa" w:w="4819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</w:tcPr>
          <w:p>
            <w:pPr>
              <w:keepNext w:val="0"/>
              <w:widowControl/>
              <w:spacing w:after="0" w:before="0" w:line="259" w:lineRule="auto"/>
            </w:pPr>
            <w:r>
              <w:rPr>
                <w:rFonts w:ascii="Arial" w:hAnsi="Arial" w:eastAsia="Arial"/>
                <w:b w:val="0"/>
                <w:i w:val="0"/>
                <w:color w:val="071E55"/>
                <w:sz w:val="18"/>
              </w:rPr>
              <w:t>Расчётный счёт и банк _____________________</w:t>
            </w:r>
          </w:p>
        </w:tc>
      </w:tr>
      <w:tr>
        <w:trPr>
          <w:cantSplit/>
        </w:trPr>
        <w:tc>
          <w:tcPr>
            <w:tcW w:type="dxa" w:w="4819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shd w:fill="F7F9FD"/>
          </w:tcPr>
          <w:p>
            <w:pPr>
              <w:keepNext w:val="0"/>
              <w:widowControl/>
              <w:spacing w:after="0" w:before="0" w:line="259" w:lineRule="auto"/>
            </w:pPr>
            <w:r>
              <w:rPr>
                <w:rFonts w:ascii="Arial" w:hAnsi="Arial" w:eastAsia="Arial"/>
                <w:b w:val="0"/>
                <w:i w:val="0"/>
                <w:color w:val="071E55"/>
                <w:sz w:val="18"/>
              </w:rPr>
              <w:t>Налоговый режим и формулировка о НДС: вносятся после проверки; цену 36 000 ₽ не увеличивают</w:t>
            </w:r>
          </w:p>
        </w:tc>
        <w:tc>
          <w:tcPr>
            <w:tcW w:type="dxa" w:w="4819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shd w:fill="F7F9FD"/>
          </w:tcPr>
          <w:p>
            <w:pPr>
              <w:keepNext w:val="0"/>
              <w:widowControl/>
              <w:spacing w:after="0" w:before="0" w:line="259" w:lineRule="auto"/>
            </w:pPr>
            <w:r>
              <w:rPr>
                <w:rFonts w:ascii="Arial" w:hAnsi="Arial" w:eastAsia="Arial"/>
                <w:b w:val="0"/>
                <w:i w:val="0"/>
                <w:color w:val="071E55"/>
                <w:sz w:val="18"/>
              </w:rPr>
              <w:t>Подписант и основание полномочий __________</w:t>
            </w:r>
          </w:p>
        </w:tc>
      </w:tr>
      <w:tr>
        <w:trPr>
          <w:cantSplit/>
        </w:trPr>
        <w:tc>
          <w:tcPr>
            <w:tcW w:type="dxa" w:w="4819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</w:tcPr>
          <w:p>
            <w:pPr>
              <w:keepNext w:val="0"/>
              <w:widowControl/>
              <w:spacing w:after="0" w:before="0" w:line="259" w:lineRule="auto"/>
            </w:pPr>
            <w:r>
              <w:rPr>
                <w:rFonts w:ascii="Arial" w:hAnsi="Arial" w:eastAsia="Arial"/>
                <w:b w:val="0"/>
                <w:i w:val="0"/>
                <w:color w:val="071E55"/>
                <w:sz w:val="18"/>
              </w:rPr>
              <w:t>________________ / Куракина Ю. С.</w:t>
            </w:r>
          </w:p>
        </w:tc>
        <w:tc>
          <w:tcPr>
            <w:tcW w:type="dxa" w:w="4819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</w:tcPr>
          <w:p>
            <w:pPr>
              <w:keepNext w:val="0"/>
              <w:widowControl/>
              <w:spacing w:after="0" w:before="0" w:line="259" w:lineRule="auto"/>
            </w:pPr>
            <w:r>
              <w:rPr>
                <w:rFonts w:ascii="Arial" w:hAnsi="Arial" w:eastAsia="Arial"/>
                <w:b w:val="0"/>
                <w:i w:val="0"/>
                <w:color w:val="071E55"/>
                <w:sz w:val="18"/>
              </w:rPr>
              <w:t>________________ / ______________________</w:t>
            </w:r>
          </w:p>
        </w:tc>
      </w:tr>
    </w:tbl>
    <w:p>
      <w:pPr>
        <w:spacing w:after="20"/>
      </w:pPr>
    </w:p>
    <w:p>
      <w:r>
        <w:br w:type="page"/>
      </w:r>
    </w:p>
    <w:p>
      <w:pPr>
        <w:keepNext/>
        <w:widowControl/>
        <w:spacing w:after="140" w:before="0" w:line="240" w:lineRule="auto"/>
      </w:pPr>
      <w:r>
        <w:rPr>
          <w:rFonts w:ascii="Arial" w:hAnsi="Arial" w:eastAsia="Arial"/>
          <w:b/>
          <w:i w:val="0"/>
          <w:color w:val="123EE9"/>
          <w:sz w:val="24"/>
        </w:rPr>
        <w:t>Приложение 1</w:t>
      </w:r>
    </w:p>
    <w:p>
      <w:pPr>
        <w:keepNext/>
        <w:widowControl/>
        <w:spacing w:after="160" w:before="0" w:line="240" w:lineRule="auto"/>
      </w:pPr>
      <w:r>
        <w:rPr>
          <w:rFonts w:ascii="Arial" w:hAnsi="Arial" w:eastAsia="Arial"/>
          <w:b/>
          <w:i w:val="0"/>
          <w:color w:val="0A2A78"/>
          <w:sz w:val="36"/>
        </w:rPr>
        <w:t>Техническое задание</w:t>
      </w:r>
    </w:p>
    <w:p>
      <w:pPr>
        <w:keepNext w:val="0"/>
        <w:widowControl/>
        <w:spacing w:after="240" w:before="0" w:line="274" w:lineRule="auto"/>
      </w:pPr>
      <w:r>
        <w:rPr>
          <w:rFonts w:ascii="Arial" w:hAnsi="Arial" w:eastAsia="Arial"/>
          <w:b w:val="0"/>
          <w:i/>
          <w:color w:val="304C7E"/>
          <w:sz w:val="20"/>
        </w:rPr>
        <w:t>К договору № ______ от «___» __________ 20___ г.</w:t>
      </w:r>
    </w:p>
    <w:tbl>
      <w:tblPr>
        <w:tblStyle w:val="TableGrid"/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3345"/>
        <w:gridCol w:w="3345"/>
        <w:gridCol w:w="3345"/>
      </w:tblGrid>
      <w:tr>
        <w:trPr>
          <w:tblHeader w:val="true"/>
          <w:cantSplit/>
        </w:trPr>
        <w:tc>
          <w:tcPr>
            <w:tcW w:type="dxa" w:w="2324"/>
            <w:shd w:fill="0A2A78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</w:tcPr>
          <w:p>
            <w:pPr>
              <w:keepNext w:val="0"/>
              <w:widowControl/>
              <w:spacing w:after="0" w:before="0" w:line="240" w:lineRule="auto"/>
              <w:jc w:val="center"/>
            </w:pPr>
            <w:r>
              <w:rPr>
                <w:rFonts w:ascii="Arial" w:hAnsi="Arial" w:eastAsia="Arial"/>
                <w:b/>
                <w:i w:val="0"/>
                <w:color w:val="FFFFFF"/>
                <w:sz w:val="19"/>
              </w:rPr>
              <w:t>Раздел</w:t>
            </w:r>
          </w:p>
        </w:tc>
        <w:tc>
          <w:tcPr>
            <w:tcW w:type="dxa" w:w="4195"/>
            <w:shd w:fill="0A2A78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</w:tcPr>
          <w:p>
            <w:pPr>
              <w:keepNext w:val="0"/>
              <w:widowControl/>
              <w:spacing w:after="0" w:before="0" w:line="240" w:lineRule="auto"/>
              <w:jc w:val="center"/>
            </w:pPr>
            <w:r>
              <w:rPr>
                <w:rFonts w:ascii="Arial" w:hAnsi="Arial" w:eastAsia="Arial"/>
                <w:b/>
                <w:i w:val="0"/>
                <w:color w:val="FFFFFF"/>
                <w:sz w:val="19"/>
              </w:rPr>
              <w:t>Что фиксируем</w:t>
            </w:r>
          </w:p>
        </w:tc>
        <w:tc>
          <w:tcPr>
            <w:tcW w:type="dxa" w:w="3118"/>
            <w:shd w:fill="0A2A78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</w:tcPr>
          <w:p>
            <w:pPr>
              <w:keepNext w:val="0"/>
              <w:widowControl/>
              <w:spacing w:after="0" w:before="0" w:line="240" w:lineRule="auto"/>
              <w:jc w:val="center"/>
            </w:pPr>
            <w:r>
              <w:rPr>
                <w:rFonts w:ascii="Arial" w:hAnsi="Arial" w:eastAsia="Arial"/>
                <w:b/>
                <w:i w:val="0"/>
                <w:color w:val="FFFFFF"/>
                <w:sz w:val="19"/>
              </w:rPr>
              <w:t>Согласованное значение</w:t>
            </w:r>
          </w:p>
        </w:tc>
      </w:tr>
      <w:tr>
        <w:trPr>
          <w:cantSplit/>
        </w:trPr>
        <w:tc>
          <w:tcPr>
            <w:tcW w:type="dxa" w:w="2324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</w:tcPr>
          <w:p>
            <w:pPr>
              <w:keepNext w:val="0"/>
              <w:widowControl/>
              <w:spacing w:after="0" w:before="0" w:line="259" w:lineRule="auto"/>
            </w:pPr>
            <w:r>
              <w:rPr>
                <w:rFonts w:ascii="Arial" w:hAnsi="Arial" w:eastAsia="Arial"/>
                <w:b w:val="0"/>
                <w:i w:val="0"/>
                <w:color w:val="071E55"/>
                <w:sz w:val="18"/>
              </w:rPr>
              <w:t>Каталог</w:t>
            </w:r>
          </w:p>
        </w:tc>
        <w:tc>
          <w:tcPr>
            <w:tcW w:type="dxa" w:w="4195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</w:tcPr>
          <w:p>
            <w:pPr>
              <w:keepNext w:val="0"/>
              <w:widowControl/>
              <w:spacing w:after="0" w:before="0" w:line="259" w:lineRule="auto"/>
            </w:pPr>
            <w:r>
              <w:rPr>
                <w:rFonts w:ascii="Arial" w:hAnsi="Arial" w:eastAsia="Arial"/>
                <w:b w:val="0"/>
                <w:i w:val="0"/>
                <w:color w:val="071E55"/>
                <w:sz w:val="18"/>
              </w:rPr>
              <w:t>Количество карточек и вариантов; источник материалов</w:t>
            </w:r>
          </w:p>
        </w:tc>
        <w:tc>
          <w:tcPr>
            <w:tcW w:type="dxa" w:w="3118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</w:tcPr>
          <w:p>
            <w:pPr>
              <w:keepNext w:val="0"/>
              <w:widowControl/>
              <w:spacing w:after="0" w:before="0" w:line="259" w:lineRule="auto"/>
            </w:pPr>
            <w:r>
              <w:rPr>
                <w:rFonts w:ascii="Arial" w:hAnsi="Arial" w:eastAsia="Arial"/>
                <w:b w:val="0"/>
                <w:i w:val="0"/>
                <w:color w:val="071E55"/>
                <w:sz w:val="18"/>
              </w:rPr>
              <w:t>____________________________</w:t>
            </w:r>
          </w:p>
        </w:tc>
      </w:tr>
      <w:tr>
        <w:trPr>
          <w:cantSplit/>
        </w:trPr>
        <w:tc>
          <w:tcPr>
            <w:tcW w:type="dxa" w:w="2324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shd w:fill="F7F9FD"/>
          </w:tcPr>
          <w:p>
            <w:pPr>
              <w:keepNext w:val="0"/>
              <w:widowControl/>
              <w:spacing w:after="0" w:before="0" w:line="259" w:lineRule="auto"/>
            </w:pPr>
            <w:r>
              <w:rPr>
                <w:rFonts w:ascii="Arial" w:hAnsi="Arial" w:eastAsia="Arial"/>
                <w:b w:val="0"/>
                <w:i w:val="0"/>
                <w:color w:val="071E55"/>
                <w:sz w:val="18"/>
              </w:rPr>
              <w:t>Страницы</w:t>
            </w:r>
          </w:p>
        </w:tc>
        <w:tc>
          <w:tcPr>
            <w:tcW w:type="dxa" w:w="4195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shd w:fill="F7F9FD"/>
          </w:tcPr>
          <w:p>
            <w:pPr>
              <w:keepNext w:val="0"/>
              <w:widowControl/>
              <w:spacing w:after="0" w:before="0" w:line="259" w:lineRule="auto"/>
            </w:pPr>
            <w:r>
              <w:rPr>
                <w:rFonts w:ascii="Arial" w:hAnsi="Arial" w:eastAsia="Arial"/>
                <w:b w:val="0"/>
                <w:i w:val="0"/>
                <w:color w:val="071E55"/>
                <w:sz w:val="18"/>
              </w:rPr>
              <w:t>Главная, каталог, категории, товары, доставка, оплата, возврат, контакты, юридические страницы</w:t>
            </w:r>
          </w:p>
        </w:tc>
        <w:tc>
          <w:tcPr>
            <w:tcW w:type="dxa" w:w="3118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shd w:fill="F7F9FD"/>
          </w:tcPr>
          <w:p>
            <w:pPr>
              <w:keepNext w:val="0"/>
              <w:widowControl/>
              <w:spacing w:after="0" w:before="0" w:line="259" w:lineRule="auto"/>
            </w:pPr>
            <w:r>
              <w:rPr>
                <w:rFonts w:ascii="Arial" w:hAnsi="Arial" w:eastAsia="Arial"/>
                <w:b w:val="0"/>
                <w:i w:val="0"/>
                <w:color w:val="071E55"/>
                <w:sz w:val="18"/>
              </w:rPr>
              <w:t>____________________________</w:t>
            </w:r>
          </w:p>
        </w:tc>
      </w:tr>
      <w:tr>
        <w:trPr>
          <w:cantSplit/>
        </w:trPr>
        <w:tc>
          <w:tcPr>
            <w:tcW w:type="dxa" w:w="2324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</w:tcPr>
          <w:p>
            <w:pPr>
              <w:keepNext w:val="0"/>
              <w:widowControl/>
              <w:spacing w:after="0" w:before="0" w:line="259" w:lineRule="auto"/>
            </w:pPr>
            <w:r>
              <w:rPr>
                <w:rFonts w:ascii="Arial" w:hAnsi="Arial" w:eastAsia="Arial"/>
                <w:b w:val="0"/>
                <w:i w:val="0"/>
                <w:color w:val="071E55"/>
                <w:sz w:val="18"/>
              </w:rPr>
              <w:t>Карточка товара</w:t>
            </w:r>
          </w:p>
        </w:tc>
        <w:tc>
          <w:tcPr>
            <w:tcW w:type="dxa" w:w="4195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</w:tcPr>
          <w:p>
            <w:pPr>
              <w:keepNext w:val="0"/>
              <w:widowControl/>
              <w:spacing w:after="0" w:before="0" w:line="259" w:lineRule="auto"/>
            </w:pPr>
            <w:r>
              <w:rPr>
                <w:rFonts w:ascii="Arial" w:hAnsi="Arial" w:eastAsia="Arial"/>
                <w:b w:val="0"/>
                <w:i w:val="0"/>
                <w:color w:val="071E55"/>
                <w:sz w:val="18"/>
              </w:rPr>
              <w:t>Фото, описание, характеристики, варианты, цена, наличие</w:t>
            </w:r>
          </w:p>
        </w:tc>
        <w:tc>
          <w:tcPr>
            <w:tcW w:type="dxa" w:w="3118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</w:tcPr>
          <w:p>
            <w:pPr>
              <w:keepNext w:val="0"/>
              <w:widowControl/>
              <w:spacing w:after="0" w:before="0" w:line="259" w:lineRule="auto"/>
            </w:pPr>
            <w:r>
              <w:rPr>
                <w:rFonts w:ascii="Arial" w:hAnsi="Arial" w:eastAsia="Arial"/>
                <w:b w:val="0"/>
                <w:i w:val="0"/>
                <w:color w:val="071E55"/>
                <w:sz w:val="18"/>
              </w:rPr>
              <w:t>____________________________</w:t>
            </w:r>
          </w:p>
        </w:tc>
      </w:tr>
      <w:tr>
        <w:trPr>
          <w:cantSplit/>
        </w:trPr>
        <w:tc>
          <w:tcPr>
            <w:tcW w:type="dxa" w:w="2324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shd w:fill="F7F9FD"/>
          </w:tcPr>
          <w:p>
            <w:pPr>
              <w:keepNext w:val="0"/>
              <w:widowControl/>
              <w:spacing w:after="0" w:before="0" w:line="259" w:lineRule="auto"/>
            </w:pPr>
            <w:r>
              <w:rPr>
                <w:rFonts w:ascii="Arial" w:hAnsi="Arial" w:eastAsia="Arial"/>
                <w:b w:val="0"/>
                <w:i w:val="0"/>
                <w:color w:val="071E55"/>
                <w:sz w:val="18"/>
              </w:rPr>
              <w:t>Поиск и фильтры</w:t>
            </w:r>
          </w:p>
        </w:tc>
        <w:tc>
          <w:tcPr>
            <w:tcW w:type="dxa" w:w="4195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shd w:fill="F7F9FD"/>
          </w:tcPr>
          <w:p>
            <w:pPr>
              <w:keepNext w:val="0"/>
              <w:widowControl/>
              <w:spacing w:after="0" w:before="0" w:line="259" w:lineRule="auto"/>
            </w:pPr>
            <w:r>
              <w:rPr>
                <w:rFonts w:ascii="Arial" w:hAnsi="Arial" w:eastAsia="Arial"/>
                <w:b w:val="0"/>
                <w:i w:val="0"/>
                <w:color w:val="071E55"/>
                <w:sz w:val="18"/>
              </w:rPr>
              <w:t>Поля поиска, категории и фильтры</w:t>
            </w:r>
          </w:p>
        </w:tc>
        <w:tc>
          <w:tcPr>
            <w:tcW w:type="dxa" w:w="3118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shd w:fill="F7F9FD"/>
          </w:tcPr>
          <w:p>
            <w:pPr>
              <w:keepNext w:val="0"/>
              <w:widowControl/>
              <w:spacing w:after="0" w:before="0" w:line="259" w:lineRule="auto"/>
            </w:pPr>
            <w:r>
              <w:rPr>
                <w:rFonts w:ascii="Arial" w:hAnsi="Arial" w:eastAsia="Arial"/>
                <w:b w:val="0"/>
                <w:i w:val="0"/>
                <w:color w:val="071E55"/>
                <w:sz w:val="18"/>
              </w:rPr>
              <w:t>____________________________</w:t>
            </w:r>
          </w:p>
        </w:tc>
      </w:tr>
      <w:tr>
        <w:trPr>
          <w:cantSplit/>
        </w:trPr>
        <w:tc>
          <w:tcPr>
            <w:tcW w:type="dxa" w:w="2324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</w:tcPr>
          <w:p>
            <w:pPr>
              <w:keepNext w:val="0"/>
              <w:widowControl/>
              <w:spacing w:after="0" w:before="0" w:line="259" w:lineRule="auto"/>
            </w:pPr>
            <w:r>
              <w:rPr>
                <w:rFonts w:ascii="Arial" w:hAnsi="Arial" w:eastAsia="Arial"/>
                <w:b w:val="0"/>
                <w:i w:val="0"/>
                <w:color w:val="071E55"/>
                <w:sz w:val="18"/>
              </w:rPr>
              <w:t>Заказ</w:t>
            </w:r>
          </w:p>
        </w:tc>
        <w:tc>
          <w:tcPr>
            <w:tcW w:type="dxa" w:w="4195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</w:tcPr>
          <w:p>
            <w:pPr>
              <w:keepNext w:val="0"/>
              <w:widowControl/>
              <w:spacing w:after="0" w:before="0" w:line="259" w:lineRule="auto"/>
            </w:pPr>
            <w:r>
              <w:rPr>
                <w:rFonts w:ascii="Arial" w:hAnsi="Arial" w:eastAsia="Arial"/>
                <w:b w:val="0"/>
                <w:i w:val="0"/>
                <w:color w:val="071E55"/>
                <w:sz w:val="18"/>
              </w:rPr>
              <w:t>Избранное, корзина, поля оформления, статусы и уведомления</w:t>
            </w:r>
          </w:p>
        </w:tc>
        <w:tc>
          <w:tcPr>
            <w:tcW w:type="dxa" w:w="3118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</w:tcPr>
          <w:p>
            <w:pPr>
              <w:keepNext w:val="0"/>
              <w:widowControl/>
              <w:spacing w:after="0" w:before="0" w:line="259" w:lineRule="auto"/>
            </w:pPr>
            <w:r>
              <w:rPr>
                <w:rFonts w:ascii="Arial" w:hAnsi="Arial" w:eastAsia="Arial"/>
                <w:b w:val="0"/>
                <w:i w:val="0"/>
                <w:color w:val="071E55"/>
                <w:sz w:val="18"/>
              </w:rPr>
              <w:t>____________________________</w:t>
            </w:r>
          </w:p>
        </w:tc>
      </w:tr>
      <w:tr>
        <w:trPr>
          <w:cantSplit/>
        </w:trPr>
        <w:tc>
          <w:tcPr>
            <w:tcW w:type="dxa" w:w="2324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shd w:fill="F7F9FD"/>
          </w:tcPr>
          <w:p>
            <w:pPr>
              <w:keepNext w:val="0"/>
              <w:widowControl/>
              <w:spacing w:after="0" w:before="0" w:line="259" w:lineRule="auto"/>
            </w:pPr>
            <w:r>
              <w:rPr>
                <w:rFonts w:ascii="Arial" w:hAnsi="Arial" w:eastAsia="Arial"/>
                <w:b w:val="0"/>
                <w:i w:val="0"/>
                <w:color w:val="071E55"/>
                <w:sz w:val="18"/>
              </w:rPr>
              <w:t>Оплата</w:t>
            </w:r>
          </w:p>
        </w:tc>
        <w:tc>
          <w:tcPr>
            <w:tcW w:type="dxa" w:w="4195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shd w:fill="F7F9FD"/>
          </w:tcPr>
          <w:p>
            <w:pPr>
              <w:keepNext w:val="0"/>
              <w:widowControl/>
              <w:spacing w:after="0" w:before="0" w:line="259" w:lineRule="auto"/>
            </w:pPr>
            <w:r>
              <w:rPr>
                <w:rFonts w:ascii="Arial" w:hAnsi="Arial" w:eastAsia="Arial"/>
                <w:b w:val="0"/>
                <w:i w:val="0"/>
                <w:color w:val="071E55"/>
                <w:sz w:val="18"/>
              </w:rPr>
              <w:t>Провайдер, касса, тестовый и рабочий режим</w:t>
            </w:r>
          </w:p>
        </w:tc>
        <w:tc>
          <w:tcPr>
            <w:tcW w:type="dxa" w:w="3118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shd w:fill="F7F9FD"/>
          </w:tcPr>
          <w:p>
            <w:pPr>
              <w:keepNext w:val="0"/>
              <w:widowControl/>
              <w:spacing w:after="0" w:before="0" w:line="259" w:lineRule="auto"/>
            </w:pPr>
            <w:r>
              <w:rPr>
                <w:rFonts w:ascii="Arial" w:hAnsi="Arial" w:eastAsia="Arial"/>
                <w:b w:val="0"/>
                <w:i w:val="0"/>
                <w:color w:val="071E55"/>
                <w:sz w:val="18"/>
              </w:rPr>
              <w:t>____________________________</w:t>
            </w:r>
          </w:p>
        </w:tc>
      </w:tr>
      <w:tr>
        <w:trPr>
          <w:cantSplit/>
        </w:trPr>
        <w:tc>
          <w:tcPr>
            <w:tcW w:type="dxa" w:w="2324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</w:tcPr>
          <w:p>
            <w:pPr>
              <w:keepNext w:val="0"/>
              <w:widowControl/>
              <w:spacing w:after="0" w:before="0" w:line="259" w:lineRule="auto"/>
            </w:pPr>
            <w:r>
              <w:rPr>
                <w:rFonts w:ascii="Arial" w:hAnsi="Arial" w:eastAsia="Arial"/>
                <w:b w:val="0"/>
                <w:i w:val="0"/>
                <w:color w:val="071E55"/>
                <w:sz w:val="18"/>
              </w:rPr>
              <w:t>Доставка</w:t>
            </w:r>
          </w:p>
        </w:tc>
        <w:tc>
          <w:tcPr>
            <w:tcW w:type="dxa" w:w="4195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</w:tcPr>
          <w:p>
            <w:pPr>
              <w:keepNext w:val="0"/>
              <w:widowControl/>
              <w:spacing w:after="0" w:before="0" w:line="259" w:lineRule="auto"/>
            </w:pPr>
            <w:r>
              <w:rPr>
                <w:rFonts w:ascii="Arial" w:hAnsi="Arial" w:eastAsia="Arial"/>
                <w:b w:val="0"/>
                <w:i w:val="0"/>
                <w:color w:val="071E55"/>
                <w:sz w:val="18"/>
              </w:rPr>
              <w:t>Провайдер, география, тарифы и способы получения</w:t>
            </w:r>
          </w:p>
        </w:tc>
        <w:tc>
          <w:tcPr>
            <w:tcW w:type="dxa" w:w="3118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</w:tcPr>
          <w:p>
            <w:pPr>
              <w:keepNext w:val="0"/>
              <w:widowControl/>
              <w:spacing w:after="0" w:before="0" w:line="259" w:lineRule="auto"/>
            </w:pPr>
            <w:r>
              <w:rPr>
                <w:rFonts w:ascii="Arial" w:hAnsi="Arial" w:eastAsia="Arial"/>
                <w:b w:val="0"/>
                <w:i w:val="0"/>
                <w:color w:val="071E55"/>
                <w:sz w:val="18"/>
              </w:rPr>
              <w:t>____________________________</w:t>
            </w:r>
          </w:p>
        </w:tc>
      </w:tr>
      <w:tr>
        <w:trPr>
          <w:cantSplit/>
        </w:trPr>
        <w:tc>
          <w:tcPr>
            <w:tcW w:type="dxa" w:w="2324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shd w:fill="F7F9FD"/>
          </w:tcPr>
          <w:p>
            <w:pPr>
              <w:keepNext w:val="0"/>
              <w:widowControl/>
              <w:spacing w:after="0" w:before="0" w:line="259" w:lineRule="auto"/>
            </w:pPr>
            <w:r>
              <w:rPr>
                <w:rFonts w:ascii="Arial" w:hAnsi="Arial" w:eastAsia="Arial"/>
                <w:b w:val="0"/>
                <w:i w:val="0"/>
                <w:color w:val="071E55"/>
                <w:sz w:val="18"/>
              </w:rPr>
              <w:t>Домен и размещение</w:t>
            </w:r>
          </w:p>
        </w:tc>
        <w:tc>
          <w:tcPr>
            <w:tcW w:type="dxa" w:w="4195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shd w:fill="F7F9FD"/>
          </w:tcPr>
          <w:p>
            <w:pPr>
              <w:keepNext w:val="0"/>
              <w:widowControl/>
              <w:spacing w:after="0" w:before="0" w:line="259" w:lineRule="auto"/>
            </w:pPr>
            <w:r>
              <w:rPr>
                <w:rFonts w:ascii="Arial" w:hAnsi="Arial" w:eastAsia="Arial"/>
                <w:b w:val="0"/>
                <w:i w:val="0"/>
                <w:color w:val="071E55"/>
                <w:sz w:val="18"/>
              </w:rPr>
              <w:t>Аккаунт владельца, домен, среда публикации</w:t>
            </w:r>
          </w:p>
        </w:tc>
        <w:tc>
          <w:tcPr>
            <w:tcW w:type="dxa" w:w="3118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shd w:fill="F7F9FD"/>
          </w:tcPr>
          <w:p>
            <w:pPr>
              <w:keepNext w:val="0"/>
              <w:widowControl/>
              <w:spacing w:after="0" w:before="0" w:line="259" w:lineRule="auto"/>
            </w:pPr>
            <w:r>
              <w:rPr>
                <w:rFonts w:ascii="Arial" w:hAnsi="Arial" w:eastAsia="Arial"/>
                <w:b w:val="0"/>
                <w:i w:val="0"/>
                <w:color w:val="071E55"/>
                <w:sz w:val="18"/>
              </w:rPr>
              <w:t>____________________________</w:t>
            </w:r>
          </w:p>
        </w:tc>
      </w:tr>
      <w:tr>
        <w:trPr>
          <w:cantSplit/>
        </w:trPr>
        <w:tc>
          <w:tcPr>
            <w:tcW w:type="dxa" w:w="2324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</w:tcPr>
          <w:p>
            <w:pPr>
              <w:keepNext w:val="0"/>
              <w:widowControl/>
              <w:spacing w:after="0" w:before="0" w:line="259" w:lineRule="auto"/>
            </w:pPr>
            <w:r>
              <w:rPr>
                <w:rFonts w:ascii="Arial" w:hAnsi="Arial" w:eastAsia="Arial"/>
                <w:b w:val="0"/>
                <w:i w:val="0"/>
                <w:color w:val="071E55"/>
                <w:sz w:val="18"/>
              </w:rPr>
              <w:t>Внешние сервисы</w:t>
            </w:r>
          </w:p>
        </w:tc>
        <w:tc>
          <w:tcPr>
            <w:tcW w:type="dxa" w:w="4195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</w:tcPr>
          <w:p>
            <w:pPr>
              <w:keepNext w:val="0"/>
              <w:widowControl/>
              <w:spacing w:after="0" w:before="0" w:line="259" w:lineRule="auto"/>
            </w:pPr>
            <w:r>
              <w:rPr>
                <w:rFonts w:ascii="Arial" w:hAnsi="Arial" w:eastAsia="Arial"/>
                <w:b w:val="0"/>
                <w:i w:val="0"/>
                <w:color w:val="071E55"/>
                <w:sz w:val="18"/>
              </w:rPr>
              <w:t>Название, тариф, ориентировочная стоимость, плательщик, автопродление</w:t>
            </w:r>
          </w:p>
        </w:tc>
        <w:tc>
          <w:tcPr>
            <w:tcW w:type="dxa" w:w="3118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</w:tcPr>
          <w:p>
            <w:pPr>
              <w:keepNext w:val="0"/>
              <w:widowControl/>
              <w:spacing w:after="0" w:before="0" w:line="259" w:lineRule="auto"/>
            </w:pPr>
            <w:r>
              <w:rPr>
                <w:rFonts w:ascii="Arial" w:hAnsi="Arial" w:eastAsia="Arial"/>
                <w:b w:val="0"/>
                <w:i w:val="0"/>
                <w:color w:val="071E55"/>
                <w:sz w:val="18"/>
              </w:rPr>
              <w:t>____________________________</w:t>
            </w:r>
          </w:p>
        </w:tc>
      </w:tr>
      <w:tr>
        <w:trPr>
          <w:cantSplit/>
        </w:trPr>
        <w:tc>
          <w:tcPr>
            <w:tcW w:type="dxa" w:w="2324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shd w:fill="F7F9FD"/>
          </w:tcPr>
          <w:p>
            <w:pPr>
              <w:keepNext w:val="0"/>
              <w:widowControl/>
              <w:spacing w:after="0" w:before="0" w:line="259" w:lineRule="auto"/>
            </w:pPr>
            <w:r>
              <w:rPr>
                <w:rFonts w:ascii="Arial" w:hAnsi="Arial" w:eastAsia="Arial"/>
                <w:b w:val="0"/>
                <w:i w:val="0"/>
                <w:color w:val="071E55"/>
                <w:sz w:val="18"/>
              </w:rPr>
              <w:t>Юридические тексты</w:t>
            </w:r>
          </w:p>
        </w:tc>
        <w:tc>
          <w:tcPr>
            <w:tcW w:type="dxa" w:w="4195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shd w:fill="F7F9FD"/>
          </w:tcPr>
          <w:p>
            <w:pPr>
              <w:keepNext w:val="0"/>
              <w:widowControl/>
              <w:spacing w:after="0" w:before="0" w:line="259" w:lineRule="auto"/>
            </w:pPr>
            <w:r>
              <w:rPr>
                <w:rFonts w:ascii="Arial" w:hAnsi="Arial" w:eastAsia="Arial"/>
                <w:b w:val="0"/>
                <w:i w:val="0"/>
                <w:color w:val="071E55"/>
                <w:sz w:val="18"/>
              </w:rPr>
              <w:t>Реквизиты продавца, политика, согласие, оферта или условия</w:t>
            </w:r>
          </w:p>
        </w:tc>
        <w:tc>
          <w:tcPr>
            <w:tcW w:type="dxa" w:w="3118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shd w:fill="F7F9FD"/>
          </w:tcPr>
          <w:p>
            <w:pPr>
              <w:keepNext w:val="0"/>
              <w:widowControl/>
              <w:spacing w:after="0" w:before="0" w:line="259" w:lineRule="auto"/>
            </w:pPr>
            <w:r>
              <w:rPr>
                <w:rFonts w:ascii="Arial" w:hAnsi="Arial" w:eastAsia="Arial"/>
                <w:b w:val="0"/>
                <w:i w:val="0"/>
                <w:color w:val="071E55"/>
                <w:sz w:val="18"/>
              </w:rPr>
              <w:t>____________________________</w:t>
            </w:r>
          </w:p>
        </w:tc>
      </w:tr>
      <w:tr>
        <w:trPr>
          <w:cantSplit/>
        </w:trPr>
        <w:tc>
          <w:tcPr>
            <w:tcW w:type="dxa" w:w="2324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</w:tcPr>
          <w:p>
            <w:pPr>
              <w:keepNext w:val="0"/>
              <w:widowControl/>
              <w:spacing w:after="0" w:before="0" w:line="259" w:lineRule="auto"/>
            </w:pPr>
            <w:r>
              <w:rPr>
                <w:rFonts w:ascii="Arial" w:hAnsi="Arial" w:eastAsia="Arial"/>
                <w:b w:val="0"/>
                <w:i w:val="0"/>
                <w:color w:val="071E55"/>
                <w:sz w:val="18"/>
              </w:rPr>
              <w:t>Персональные данные</w:t>
            </w:r>
          </w:p>
        </w:tc>
        <w:tc>
          <w:tcPr>
            <w:tcW w:type="dxa" w:w="4195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</w:tcPr>
          <w:p>
            <w:pPr>
              <w:keepNext w:val="0"/>
              <w:widowControl/>
              <w:spacing w:after="0" w:before="0" w:line="259" w:lineRule="auto"/>
            </w:pPr>
            <w:r>
              <w:rPr>
                <w:rFonts w:ascii="Arial" w:hAnsi="Arial" w:eastAsia="Arial"/>
                <w:b w:val="0"/>
                <w:i w:val="0"/>
                <w:color w:val="071E55"/>
                <w:sz w:val="18"/>
              </w:rPr>
              <w:t>Потоки данных, место хранения, сервисы-обработчики, сроки удаления</w:t>
            </w:r>
          </w:p>
        </w:tc>
        <w:tc>
          <w:tcPr>
            <w:tcW w:type="dxa" w:w="3118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</w:tcPr>
          <w:p>
            <w:pPr>
              <w:keepNext w:val="0"/>
              <w:widowControl/>
              <w:spacing w:after="0" w:before="0" w:line="259" w:lineRule="auto"/>
            </w:pPr>
            <w:r>
              <w:rPr>
                <w:rFonts w:ascii="Arial" w:hAnsi="Arial" w:eastAsia="Arial"/>
                <w:b w:val="0"/>
                <w:i w:val="0"/>
                <w:color w:val="071E55"/>
                <w:sz w:val="18"/>
              </w:rPr>
              <w:t>____________________________</w:t>
            </w:r>
          </w:p>
        </w:tc>
      </w:tr>
      <w:tr>
        <w:trPr>
          <w:cantSplit/>
        </w:trPr>
        <w:tc>
          <w:tcPr>
            <w:tcW w:type="dxa" w:w="2324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shd w:fill="F7F9FD"/>
          </w:tcPr>
          <w:p>
            <w:pPr>
              <w:keepNext w:val="0"/>
              <w:widowControl/>
              <w:spacing w:after="0" w:before="0" w:line="259" w:lineRule="auto"/>
            </w:pPr>
            <w:r>
              <w:rPr>
                <w:rFonts w:ascii="Arial" w:hAnsi="Arial" w:eastAsia="Arial"/>
                <w:b w:val="0"/>
                <w:i w:val="0"/>
                <w:color w:val="071E55"/>
                <w:sz w:val="18"/>
              </w:rPr>
              <w:t>Индивидуальный результат</w:t>
            </w:r>
          </w:p>
        </w:tc>
        <w:tc>
          <w:tcPr>
            <w:tcW w:type="dxa" w:w="4195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shd w:fill="F7F9FD"/>
          </w:tcPr>
          <w:p>
            <w:pPr>
              <w:keepNext w:val="0"/>
              <w:widowControl/>
              <w:spacing w:after="0" w:before="0" w:line="259" w:lineRule="auto"/>
            </w:pPr>
            <w:r>
              <w:rPr>
                <w:rFonts w:ascii="Arial" w:hAnsi="Arial" w:eastAsia="Arial"/>
                <w:b w:val="0"/>
                <w:i w:val="0"/>
                <w:color w:val="071E55"/>
                <w:sz w:val="18"/>
              </w:rPr>
              <w:t>Перечень специально создаваемых объектов и передаваемых прав</w:t>
            </w:r>
          </w:p>
        </w:tc>
        <w:tc>
          <w:tcPr>
            <w:tcW w:type="dxa" w:w="3118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shd w:fill="F7F9FD"/>
          </w:tcPr>
          <w:p>
            <w:pPr>
              <w:keepNext w:val="0"/>
              <w:widowControl/>
              <w:spacing w:after="0" w:before="0" w:line="259" w:lineRule="auto"/>
            </w:pPr>
            <w:r>
              <w:rPr>
                <w:rFonts w:ascii="Arial" w:hAnsi="Arial" w:eastAsia="Arial"/>
                <w:b w:val="0"/>
                <w:i w:val="0"/>
                <w:color w:val="071E55"/>
                <w:sz w:val="18"/>
              </w:rPr>
              <w:t>____________________________</w:t>
            </w:r>
          </w:p>
        </w:tc>
      </w:tr>
      <w:tr>
        <w:trPr>
          <w:cantSplit/>
        </w:trPr>
        <w:tc>
          <w:tcPr>
            <w:tcW w:type="dxa" w:w="2324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</w:tcPr>
          <w:p>
            <w:pPr>
              <w:keepNext w:val="0"/>
              <w:widowControl/>
              <w:spacing w:after="0" w:before="0" w:line="259" w:lineRule="auto"/>
            </w:pPr>
            <w:r>
              <w:rPr>
                <w:rFonts w:ascii="Arial" w:hAnsi="Arial" w:eastAsia="Arial"/>
                <w:b w:val="0"/>
                <w:i w:val="0"/>
                <w:color w:val="071E55"/>
                <w:sz w:val="18"/>
              </w:rPr>
              <w:t>Базовые модули</w:t>
            </w:r>
          </w:p>
        </w:tc>
        <w:tc>
          <w:tcPr>
            <w:tcW w:type="dxa" w:w="4195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</w:tcPr>
          <w:p>
            <w:pPr>
              <w:keepNext w:val="0"/>
              <w:widowControl/>
              <w:spacing w:after="0" w:before="0" w:line="259" w:lineRule="auto"/>
            </w:pPr>
            <w:r>
              <w:rPr>
                <w:rFonts w:ascii="Arial" w:hAnsi="Arial" w:eastAsia="Arial"/>
                <w:b w:val="0"/>
                <w:i w:val="0"/>
                <w:color w:val="071E55"/>
                <w:sz w:val="18"/>
              </w:rPr>
              <w:t>Перечень встроенных модулей и ограничения лицензии</w:t>
            </w:r>
          </w:p>
        </w:tc>
        <w:tc>
          <w:tcPr>
            <w:tcW w:type="dxa" w:w="3118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</w:tcPr>
          <w:p>
            <w:pPr>
              <w:keepNext w:val="0"/>
              <w:widowControl/>
              <w:spacing w:after="0" w:before="0" w:line="259" w:lineRule="auto"/>
            </w:pPr>
            <w:r>
              <w:rPr>
                <w:rFonts w:ascii="Arial" w:hAnsi="Arial" w:eastAsia="Arial"/>
                <w:b w:val="0"/>
                <w:i w:val="0"/>
                <w:color w:val="071E55"/>
                <w:sz w:val="18"/>
              </w:rPr>
              <w:t>____________________________</w:t>
            </w:r>
          </w:p>
        </w:tc>
      </w:tr>
      <w:tr>
        <w:trPr>
          <w:cantSplit/>
        </w:trPr>
        <w:tc>
          <w:tcPr>
            <w:tcW w:type="dxa" w:w="2324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shd w:fill="F7F9FD"/>
          </w:tcPr>
          <w:p>
            <w:pPr>
              <w:keepNext w:val="0"/>
              <w:widowControl/>
              <w:spacing w:after="0" w:before="0" w:line="259" w:lineRule="auto"/>
            </w:pPr>
            <w:r>
              <w:rPr>
                <w:rFonts w:ascii="Arial" w:hAnsi="Arial" w:eastAsia="Arial"/>
                <w:b w:val="0"/>
                <w:i w:val="0"/>
                <w:color w:val="071E55"/>
                <w:sz w:val="18"/>
              </w:rPr>
              <w:t>SEO</w:t>
            </w:r>
          </w:p>
        </w:tc>
        <w:tc>
          <w:tcPr>
            <w:tcW w:type="dxa" w:w="4195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shd w:fill="F7F9FD"/>
          </w:tcPr>
          <w:p>
            <w:pPr>
              <w:keepNext w:val="0"/>
              <w:widowControl/>
              <w:spacing w:after="0" w:before="0" w:line="259" w:lineRule="auto"/>
            </w:pPr>
            <w:r>
              <w:rPr>
                <w:rFonts w:ascii="Arial" w:hAnsi="Arial" w:eastAsia="Arial"/>
                <w:b w:val="0"/>
                <w:i w:val="0"/>
                <w:color w:val="071E55"/>
                <w:sz w:val="18"/>
              </w:rPr>
              <w:t>Структура страниц, метаданные, sitemap, robots, структурированные данные</w:t>
            </w:r>
          </w:p>
        </w:tc>
        <w:tc>
          <w:tcPr>
            <w:tcW w:type="dxa" w:w="3118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shd w:fill="F7F9FD"/>
          </w:tcPr>
          <w:p>
            <w:pPr>
              <w:keepNext w:val="0"/>
              <w:widowControl/>
              <w:spacing w:after="0" w:before="0" w:line="259" w:lineRule="auto"/>
            </w:pPr>
            <w:r>
              <w:rPr>
                <w:rFonts w:ascii="Arial" w:hAnsi="Arial" w:eastAsia="Arial"/>
                <w:b w:val="0"/>
                <w:i w:val="0"/>
                <w:color w:val="071E55"/>
                <w:sz w:val="18"/>
              </w:rPr>
              <w:t>____________________________</w:t>
            </w:r>
          </w:p>
        </w:tc>
      </w:tr>
      <w:tr>
        <w:trPr>
          <w:cantSplit/>
        </w:trPr>
        <w:tc>
          <w:tcPr>
            <w:tcW w:type="dxa" w:w="2324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</w:tcPr>
          <w:p>
            <w:pPr>
              <w:keepNext w:val="0"/>
              <w:widowControl/>
              <w:spacing w:after="0" w:before="0" w:line="259" w:lineRule="auto"/>
            </w:pPr>
            <w:r>
              <w:rPr>
                <w:rFonts w:ascii="Arial" w:hAnsi="Arial" w:eastAsia="Arial"/>
                <w:b w:val="0"/>
                <w:i w:val="0"/>
                <w:color w:val="071E55"/>
                <w:sz w:val="18"/>
              </w:rPr>
              <w:t>Сроки</w:t>
            </w:r>
          </w:p>
        </w:tc>
        <w:tc>
          <w:tcPr>
            <w:tcW w:type="dxa" w:w="4195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</w:tcPr>
          <w:p>
            <w:pPr>
              <w:keepNext w:val="0"/>
              <w:widowControl/>
              <w:spacing w:after="0" w:before="0" w:line="259" w:lineRule="auto"/>
            </w:pPr>
            <w:r>
              <w:rPr>
                <w:rFonts w:ascii="Arial" w:hAnsi="Arial" w:eastAsia="Arial"/>
                <w:b w:val="0"/>
                <w:i w:val="0"/>
                <w:color w:val="071E55"/>
                <w:sz w:val="18"/>
              </w:rPr>
              <w:t>Дата старта и контрольные даты этапов</w:t>
            </w:r>
          </w:p>
        </w:tc>
        <w:tc>
          <w:tcPr>
            <w:tcW w:type="dxa" w:w="3118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</w:tcPr>
          <w:p>
            <w:pPr>
              <w:keepNext w:val="0"/>
              <w:widowControl/>
              <w:spacing w:after="0" w:before="0" w:line="259" w:lineRule="auto"/>
            </w:pPr>
            <w:r>
              <w:rPr>
                <w:rFonts w:ascii="Arial" w:hAnsi="Arial" w:eastAsia="Arial"/>
                <w:b w:val="0"/>
                <w:i w:val="0"/>
                <w:color w:val="071E55"/>
                <w:sz w:val="18"/>
              </w:rPr>
              <w:t>____________________________</w:t>
            </w:r>
          </w:p>
        </w:tc>
      </w:tr>
      <w:tr>
        <w:trPr>
          <w:cantSplit/>
        </w:trPr>
        <w:tc>
          <w:tcPr>
            <w:tcW w:type="dxa" w:w="2324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shd w:fill="F7F9FD"/>
          </w:tcPr>
          <w:p>
            <w:pPr>
              <w:keepNext w:val="0"/>
              <w:widowControl/>
              <w:spacing w:after="0" w:before="0" w:line="259" w:lineRule="auto"/>
            </w:pPr>
            <w:r>
              <w:rPr>
                <w:rFonts w:ascii="Arial" w:hAnsi="Arial" w:eastAsia="Arial"/>
                <w:b w:val="0"/>
                <w:i w:val="0"/>
                <w:color w:val="071E55"/>
                <w:sz w:val="18"/>
              </w:rPr>
              <w:t>Исключения</w:t>
            </w:r>
          </w:p>
        </w:tc>
        <w:tc>
          <w:tcPr>
            <w:tcW w:type="dxa" w:w="4195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shd w:fill="F7F9FD"/>
          </w:tcPr>
          <w:p>
            <w:pPr>
              <w:keepNext w:val="0"/>
              <w:widowControl/>
              <w:spacing w:after="0" w:before="0" w:line="259" w:lineRule="auto"/>
            </w:pPr>
            <w:r>
              <w:rPr>
                <w:rFonts w:ascii="Arial" w:hAnsi="Arial" w:eastAsia="Arial"/>
                <w:b w:val="0"/>
                <w:i w:val="0"/>
                <w:color w:val="071E55"/>
                <w:sz w:val="18"/>
              </w:rPr>
              <w:t>Что прямо не входит в цену</w:t>
            </w:r>
          </w:p>
        </w:tc>
        <w:tc>
          <w:tcPr>
            <w:tcW w:type="dxa" w:w="3118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shd w:fill="F7F9FD"/>
          </w:tcPr>
          <w:p>
            <w:pPr>
              <w:keepNext w:val="0"/>
              <w:widowControl/>
              <w:spacing w:after="0" w:before="0" w:line="259" w:lineRule="auto"/>
            </w:pPr>
            <w:r>
              <w:rPr>
                <w:rFonts w:ascii="Arial" w:hAnsi="Arial" w:eastAsia="Arial"/>
                <w:b w:val="0"/>
                <w:i w:val="0"/>
                <w:color w:val="071E55"/>
                <w:sz w:val="18"/>
              </w:rPr>
              <w:t>____________________________</w:t>
            </w:r>
          </w:p>
        </w:tc>
      </w:tr>
      <w:tr>
        <w:trPr>
          <w:cantSplit/>
        </w:trPr>
        <w:tc>
          <w:tcPr>
            <w:tcW w:type="dxa" w:w="2324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</w:tcPr>
          <w:p>
            <w:pPr>
              <w:keepNext w:val="0"/>
              <w:widowControl/>
              <w:spacing w:after="0" w:before="0" w:line="259" w:lineRule="auto"/>
            </w:pPr>
            <w:r>
              <w:rPr>
                <w:rFonts w:ascii="Arial" w:hAnsi="Arial" w:eastAsia="Arial"/>
                <w:b w:val="0"/>
                <w:i w:val="0"/>
                <w:color w:val="071E55"/>
                <w:sz w:val="18"/>
              </w:rPr>
              <w:t>Приёмка</w:t>
            </w:r>
          </w:p>
        </w:tc>
        <w:tc>
          <w:tcPr>
            <w:tcW w:type="dxa" w:w="4195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</w:tcPr>
          <w:p>
            <w:pPr>
              <w:keepNext w:val="0"/>
              <w:widowControl/>
              <w:spacing w:after="0" w:before="0" w:line="259" w:lineRule="auto"/>
            </w:pPr>
            <w:r>
              <w:rPr>
                <w:rFonts w:ascii="Arial" w:hAnsi="Arial" w:eastAsia="Arial"/>
                <w:b w:val="0"/>
                <w:i w:val="0"/>
                <w:color w:val="071E55"/>
                <w:sz w:val="18"/>
              </w:rPr>
              <w:t>Сценарии проверки каждого этапа</w:t>
            </w:r>
          </w:p>
        </w:tc>
        <w:tc>
          <w:tcPr>
            <w:tcW w:type="dxa" w:w="3118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</w:tcPr>
          <w:p>
            <w:pPr>
              <w:keepNext w:val="0"/>
              <w:widowControl/>
              <w:spacing w:after="0" w:before="0" w:line="259" w:lineRule="auto"/>
            </w:pPr>
            <w:r>
              <w:rPr>
                <w:rFonts w:ascii="Arial" w:hAnsi="Arial" w:eastAsia="Arial"/>
                <w:b w:val="0"/>
                <w:i w:val="0"/>
                <w:color w:val="071E55"/>
                <w:sz w:val="18"/>
              </w:rPr>
              <w:t>____________________________</w:t>
            </w:r>
          </w:p>
        </w:tc>
      </w:tr>
    </w:tbl>
    <w:p>
      <w:pPr>
        <w:spacing w:after="20"/>
      </w:pPr>
    </w:p>
    <w:p>
      <w:r>
        <w:br w:type="page"/>
      </w:r>
    </w:p>
    <w:p>
      <w:pPr>
        <w:keepNext/>
        <w:widowControl/>
        <w:spacing w:after="100" w:before="120" w:line="240" w:lineRule="auto"/>
      </w:pPr>
      <w:r>
        <w:rPr>
          <w:rFonts w:ascii="Arial" w:hAnsi="Arial" w:eastAsia="Arial"/>
          <w:b/>
          <w:i w:val="0"/>
          <w:color w:val="0A2A78"/>
          <w:sz w:val="22"/>
        </w:rPr>
        <w:t>Техническое задание · подтверждения сторон</w:t>
      </w:r>
    </w:p>
    <w:p>
      <w:pPr>
        <w:keepNext w:val="0"/>
        <w:widowControl/>
        <w:spacing w:after="80" w:before="0" w:line="274" w:lineRule="auto"/>
        <w:ind w:left="408" w:hanging="408"/>
      </w:pPr>
      <w:r>
        <w:rPr>
          <w:rFonts w:ascii="Arial" w:hAnsi="Arial" w:eastAsia="Arial"/>
          <w:b/>
          <w:i w:val="0"/>
          <w:color w:val="071E55"/>
          <w:sz w:val="20"/>
        </w:rPr>
        <w:t xml:space="preserve">1. </w:t>
      </w:r>
      <w:r>
        <w:rPr>
          <w:rFonts w:ascii="Arial" w:hAnsi="Arial" w:eastAsia="Arial"/>
          <w:b w:val="0"/>
          <w:i w:val="0"/>
          <w:color w:val="071E55"/>
          <w:sz w:val="20"/>
        </w:rPr>
        <w:t>Заказчик подтверждает, что переданные материалы получены законно и могут использоваться в проекте.</w:t>
      </w:r>
    </w:p>
    <w:p>
      <w:pPr>
        <w:keepNext w:val="0"/>
        <w:widowControl/>
        <w:spacing w:after="80" w:before="0" w:line="274" w:lineRule="auto"/>
        <w:ind w:left="408" w:hanging="408"/>
      </w:pPr>
      <w:r>
        <w:rPr>
          <w:rFonts w:ascii="Arial" w:hAnsi="Arial" w:eastAsia="Arial"/>
          <w:b/>
          <w:i w:val="0"/>
          <w:color w:val="071E55"/>
          <w:sz w:val="20"/>
        </w:rPr>
        <w:t xml:space="preserve">2. </w:t>
      </w:r>
      <w:r>
        <w:rPr>
          <w:rFonts w:ascii="Arial" w:hAnsi="Arial" w:eastAsia="Arial"/>
          <w:b w:val="0"/>
          <w:i w:val="0"/>
          <w:color w:val="071E55"/>
          <w:sz w:val="20"/>
        </w:rPr>
        <w:t>Реальные персональные данные покупателей для разработки не передаются, если отдельное поручение на обработку не подписано.</w:t>
      </w:r>
    </w:p>
    <w:p>
      <w:pPr>
        <w:keepNext w:val="0"/>
        <w:widowControl/>
        <w:spacing w:after="80" w:before="0" w:line="274" w:lineRule="auto"/>
        <w:ind w:left="408" w:hanging="408"/>
      </w:pPr>
      <w:r>
        <w:rPr>
          <w:rFonts w:ascii="Arial" w:hAnsi="Arial" w:eastAsia="Arial"/>
          <w:b/>
          <w:i w:val="0"/>
          <w:color w:val="071E55"/>
          <w:sz w:val="20"/>
        </w:rPr>
        <w:t xml:space="preserve">3. </w:t>
      </w:r>
      <w:r>
        <w:rPr>
          <w:rFonts w:ascii="Arial" w:hAnsi="Arial" w:eastAsia="Arial"/>
          <w:b w:val="0"/>
          <w:i w:val="0"/>
          <w:color w:val="071E55"/>
          <w:sz w:val="20"/>
        </w:rPr>
        <w:t>Изменения после подписания ТЗ оформляются письменным соглашением с указанием цены и срока.</w:t>
      </w:r>
    </w:p>
    <w:p>
      <w:pPr>
        <w:keepNext w:val="0"/>
        <w:widowControl/>
        <w:spacing w:after="100" w:before="240" w:line="274" w:lineRule="auto"/>
      </w:pPr>
      <w:r>
        <w:rPr>
          <w:rFonts w:ascii="Arial" w:hAnsi="Arial" w:eastAsia="Arial"/>
          <w:b w:val="0"/>
          <w:i w:val="0"/>
          <w:color w:val="071E55"/>
          <w:sz w:val="20"/>
        </w:rPr>
        <w:t>Исполнитель __________________ / Куракина Ю. С.     Заказчик __________________ / __________________</w:t>
      </w:r>
    </w:p>
    <w:p>
      <w:pPr>
        <w:keepNext/>
        <w:widowControl/>
        <w:spacing w:after="140" w:before="0" w:line="240" w:lineRule="auto"/>
      </w:pPr>
      <w:r>
        <w:rPr>
          <w:rFonts w:ascii="Arial" w:hAnsi="Arial" w:eastAsia="Arial"/>
          <w:b/>
          <w:i w:val="0"/>
          <w:color w:val="123EE9"/>
          <w:sz w:val="24"/>
        </w:rPr>
        <w:t>Приложение 2</w:t>
      </w:r>
    </w:p>
    <w:p>
      <w:pPr>
        <w:keepNext/>
        <w:widowControl/>
        <w:spacing w:after="160" w:before="0" w:line="240" w:lineRule="auto"/>
      </w:pPr>
      <w:r>
        <w:rPr>
          <w:rFonts w:ascii="Arial" w:hAnsi="Arial" w:eastAsia="Arial"/>
          <w:b/>
          <w:i w:val="0"/>
          <w:color w:val="0A2A78"/>
          <w:sz w:val="36"/>
        </w:rPr>
        <w:t>Реестр передачи</w:t>
      </w:r>
    </w:p>
    <w:tbl>
      <w:tblPr>
        <w:tblStyle w:val="TableGrid"/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3345"/>
        <w:gridCol w:w="3345"/>
        <w:gridCol w:w="3345"/>
      </w:tblGrid>
      <w:tr>
        <w:trPr>
          <w:tblHeader w:val="true"/>
          <w:cantSplit/>
        </w:trPr>
        <w:tc>
          <w:tcPr>
            <w:tcW w:type="dxa" w:w="3005"/>
            <w:shd w:fill="0A2A78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</w:tcPr>
          <w:p>
            <w:pPr>
              <w:keepNext w:val="0"/>
              <w:widowControl/>
              <w:spacing w:after="0" w:before="0" w:line="240" w:lineRule="auto"/>
              <w:jc w:val="center"/>
            </w:pPr>
            <w:r>
              <w:rPr>
                <w:rFonts w:ascii="Arial" w:hAnsi="Arial" w:eastAsia="Arial"/>
                <w:b/>
                <w:i w:val="0"/>
                <w:color w:val="FFFFFF"/>
                <w:sz w:val="19"/>
              </w:rPr>
              <w:t>Передаваемый элемент</w:t>
            </w:r>
          </w:p>
        </w:tc>
        <w:tc>
          <w:tcPr>
            <w:tcW w:type="dxa" w:w="3175"/>
            <w:shd w:fill="0A2A78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</w:tcPr>
          <w:p>
            <w:pPr>
              <w:keepNext w:val="0"/>
              <w:widowControl/>
              <w:spacing w:after="0" w:before="0" w:line="240" w:lineRule="auto"/>
              <w:jc w:val="center"/>
            </w:pPr>
            <w:r>
              <w:rPr>
                <w:rFonts w:ascii="Arial" w:hAnsi="Arial" w:eastAsia="Arial"/>
                <w:b/>
                <w:i w:val="0"/>
                <w:color w:val="FFFFFF"/>
                <w:sz w:val="19"/>
              </w:rPr>
              <w:t>Способ передачи</w:t>
            </w:r>
          </w:p>
        </w:tc>
        <w:tc>
          <w:tcPr>
            <w:tcW w:type="dxa" w:w="3458"/>
            <w:shd w:fill="0A2A78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</w:tcPr>
          <w:p>
            <w:pPr>
              <w:keepNext w:val="0"/>
              <w:widowControl/>
              <w:spacing w:after="0" w:before="0" w:line="240" w:lineRule="auto"/>
              <w:jc w:val="center"/>
            </w:pPr>
            <w:r>
              <w:rPr>
                <w:rFonts w:ascii="Arial" w:hAnsi="Arial" w:eastAsia="Arial"/>
                <w:b/>
                <w:i w:val="0"/>
                <w:color w:val="FFFFFF"/>
                <w:sz w:val="19"/>
              </w:rPr>
              <w:t>Статус и примечание</w:t>
            </w:r>
          </w:p>
        </w:tc>
      </w:tr>
      <w:tr>
        <w:trPr>
          <w:cantSplit/>
        </w:trPr>
        <w:tc>
          <w:tcPr>
            <w:tcW w:type="dxa" w:w="3005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</w:tcPr>
          <w:p>
            <w:pPr>
              <w:keepNext w:val="0"/>
              <w:widowControl/>
              <w:spacing w:after="0" w:before="0" w:line="259" w:lineRule="auto"/>
            </w:pPr>
            <w:r>
              <w:rPr>
                <w:rFonts w:ascii="Arial" w:hAnsi="Arial" w:eastAsia="Arial"/>
                <w:b w:val="0"/>
                <w:i w:val="0"/>
                <w:color w:val="071E55"/>
                <w:sz w:val="18"/>
              </w:rPr>
              <w:t>Опубликованный сайт-магазин</w:t>
            </w:r>
          </w:p>
        </w:tc>
        <w:tc>
          <w:tcPr>
            <w:tcW w:type="dxa" w:w="3175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</w:tcPr>
          <w:p>
            <w:pPr>
              <w:keepNext w:val="0"/>
              <w:widowControl/>
              <w:spacing w:after="0" w:before="0" w:line="259" w:lineRule="auto"/>
            </w:pPr>
            <w:r>
              <w:rPr>
                <w:rFonts w:ascii="Arial" w:hAnsi="Arial" w:eastAsia="Arial"/>
                <w:b w:val="0"/>
                <w:i w:val="0"/>
                <w:color w:val="071E55"/>
                <w:sz w:val="18"/>
              </w:rPr>
              <w:t>Домен / ссылка</w:t>
            </w:r>
          </w:p>
        </w:tc>
        <w:tc>
          <w:tcPr>
            <w:tcW w:type="dxa" w:w="3458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</w:tcPr>
          <w:p>
            <w:pPr>
              <w:keepNext w:val="0"/>
              <w:widowControl/>
              <w:spacing w:after="0" w:before="0" w:line="259" w:lineRule="auto"/>
            </w:pPr>
            <w:r>
              <w:rPr>
                <w:rFonts w:ascii="Arial" w:hAnsi="Arial" w:eastAsia="Arial"/>
                <w:b w:val="0"/>
                <w:i w:val="0"/>
                <w:color w:val="071E55"/>
                <w:sz w:val="18"/>
              </w:rPr>
              <w:t>____________________________</w:t>
            </w:r>
          </w:p>
        </w:tc>
      </w:tr>
      <w:tr>
        <w:trPr>
          <w:cantSplit/>
        </w:trPr>
        <w:tc>
          <w:tcPr>
            <w:tcW w:type="dxa" w:w="3005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shd w:fill="F7F9FD"/>
          </w:tcPr>
          <w:p>
            <w:pPr>
              <w:keepNext w:val="0"/>
              <w:widowControl/>
              <w:spacing w:after="0" w:before="0" w:line="259" w:lineRule="auto"/>
            </w:pPr>
            <w:r>
              <w:rPr>
                <w:rFonts w:ascii="Arial" w:hAnsi="Arial" w:eastAsia="Arial"/>
                <w:b w:val="0"/>
                <w:i w:val="0"/>
                <w:color w:val="071E55"/>
                <w:sz w:val="18"/>
              </w:rPr>
              <w:t>Экспорт клиентского проекта или сборка</w:t>
            </w:r>
          </w:p>
        </w:tc>
        <w:tc>
          <w:tcPr>
            <w:tcW w:type="dxa" w:w="3175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shd w:fill="F7F9FD"/>
          </w:tcPr>
          <w:p>
            <w:pPr>
              <w:keepNext w:val="0"/>
              <w:widowControl/>
              <w:spacing w:after="0" w:before="0" w:line="259" w:lineRule="auto"/>
            </w:pPr>
            <w:r>
              <w:rPr>
                <w:rFonts w:ascii="Arial" w:hAnsi="Arial" w:eastAsia="Arial"/>
                <w:b w:val="0"/>
                <w:i w:val="0"/>
                <w:color w:val="071E55"/>
                <w:sz w:val="18"/>
              </w:rPr>
              <w:t>Ссылка / архив — в объёме ТЗ</w:t>
            </w:r>
          </w:p>
        </w:tc>
        <w:tc>
          <w:tcPr>
            <w:tcW w:type="dxa" w:w="3458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shd w:fill="F7F9FD"/>
          </w:tcPr>
          <w:p>
            <w:pPr>
              <w:keepNext w:val="0"/>
              <w:widowControl/>
              <w:spacing w:after="0" w:before="0" w:line="259" w:lineRule="auto"/>
            </w:pPr>
            <w:r>
              <w:rPr>
                <w:rFonts w:ascii="Arial" w:hAnsi="Arial" w:eastAsia="Arial"/>
                <w:b w:val="0"/>
                <w:i w:val="0"/>
                <w:color w:val="071E55"/>
                <w:sz w:val="18"/>
              </w:rPr>
              <w:t>____________________________</w:t>
            </w:r>
          </w:p>
        </w:tc>
      </w:tr>
      <w:tr>
        <w:trPr>
          <w:cantSplit/>
        </w:trPr>
        <w:tc>
          <w:tcPr>
            <w:tcW w:type="dxa" w:w="3005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</w:tcPr>
          <w:p>
            <w:pPr>
              <w:keepNext w:val="0"/>
              <w:widowControl/>
              <w:spacing w:after="0" w:before="0" w:line="259" w:lineRule="auto"/>
            </w:pPr>
            <w:r>
              <w:rPr>
                <w:rFonts w:ascii="Arial" w:hAnsi="Arial" w:eastAsia="Arial"/>
                <w:b w:val="0"/>
                <w:i w:val="0"/>
                <w:color w:val="071E55"/>
                <w:sz w:val="18"/>
              </w:rPr>
              <w:t>Индивидуальный результат</w:t>
            </w:r>
          </w:p>
        </w:tc>
        <w:tc>
          <w:tcPr>
            <w:tcW w:type="dxa" w:w="3175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</w:tcPr>
          <w:p>
            <w:pPr>
              <w:keepNext w:val="0"/>
              <w:widowControl/>
              <w:spacing w:after="0" w:before="0" w:line="259" w:lineRule="auto"/>
            </w:pPr>
            <w:r>
              <w:rPr>
                <w:rFonts w:ascii="Arial" w:hAnsi="Arial" w:eastAsia="Arial"/>
                <w:b w:val="0"/>
                <w:i w:val="0"/>
                <w:color w:val="071E55"/>
                <w:sz w:val="18"/>
              </w:rPr>
              <w:t>Перечень файлов и объектов</w:t>
            </w:r>
          </w:p>
        </w:tc>
        <w:tc>
          <w:tcPr>
            <w:tcW w:type="dxa" w:w="3458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</w:tcPr>
          <w:p>
            <w:pPr>
              <w:keepNext w:val="0"/>
              <w:widowControl/>
              <w:spacing w:after="0" w:before="0" w:line="259" w:lineRule="auto"/>
            </w:pPr>
            <w:r>
              <w:rPr>
                <w:rFonts w:ascii="Arial" w:hAnsi="Arial" w:eastAsia="Arial"/>
                <w:b w:val="0"/>
                <w:i w:val="0"/>
                <w:color w:val="071E55"/>
                <w:sz w:val="18"/>
              </w:rPr>
              <w:t>____________________________</w:t>
            </w:r>
          </w:p>
        </w:tc>
      </w:tr>
      <w:tr>
        <w:trPr>
          <w:cantSplit/>
        </w:trPr>
        <w:tc>
          <w:tcPr>
            <w:tcW w:type="dxa" w:w="3005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shd w:fill="F7F9FD"/>
          </w:tcPr>
          <w:p>
            <w:pPr>
              <w:keepNext w:val="0"/>
              <w:widowControl/>
              <w:spacing w:after="0" w:before="0" w:line="259" w:lineRule="auto"/>
            </w:pPr>
            <w:r>
              <w:rPr>
                <w:rFonts w:ascii="Arial" w:hAnsi="Arial" w:eastAsia="Arial"/>
                <w:b w:val="0"/>
                <w:i w:val="0"/>
                <w:color w:val="071E55"/>
                <w:sz w:val="18"/>
              </w:rPr>
              <w:t>Данные каталога</w:t>
            </w:r>
          </w:p>
        </w:tc>
        <w:tc>
          <w:tcPr>
            <w:tcW w:type="dxa" w:w="3175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shd w:fill="F7F9FD"/>
          </w:tcPr>
          <w:p>
            <w:pPr>
              <w:keepNext w:val="0"/>
              <w:widowControl/>
              <w:spacing w:after="0" w:before="0" w:line="259" w:lineRule="auto"/>
            </w:pPr>
            <w:r>
              <w:rPr>
                <w:rFonts w:ascii="Arial" w:hAnsi="Arial" w:eastAsia="Arial"/>
                <w:b w:val="0"/>
                <w:i w:val="0"/>
                <w:color w:val="071E55"/>
                <w:sz w:val="18"/>
              </w:rPr>
              <w:t>Экспорт / таблица</w:t>
            </w:r>
          </w:p>
        </w:tc>
        <w:tc>
          <w:tcPr>
            <w:tcW w:type="dxa" w:w="3458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shd w:fill="F7F9FD"/>
          </w:tcPr>
          <w:p>
            <w:pPr>
              <w:keepNext w:val="0"/>
              <w:widowControl/>
              <w:spacing w:after="0" w:before="0" w:line="259" w:lineRule="auto"/>
            </w:pPr>
            <w:r>
              <w:rPr>
                <w:rFonts w:ascii="Arial" w:hAnsi="Arial" w:eastAsia="Arial"/>
                <w:b w:val="0"/>
                <w:i w:val="0"/>
                <w:color w:val="071E55"/>
                <w:sz w:val="18"/>
              </w:rPr>
              <w:t>____________________________</w:t>
            </w:r>
          </w:p>
        </w:tc>
      </w:tr>
      <w:tr>
        <w:trPr>
          <w:cantSplit/>
        </w:trPr>
        <w:tc>
          <w:tcPr>
            <w:tcW w:type="dxa" w:w="3005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</w:tcPr>
          <w:p>
            <w:pPr>
              <w:keepNext w:val="0"/>
              <w:widowControl/>
              <w:spacing w:after="0" w:before="0" w:line="259" w:lineRule="auto"/>
            </w:pPr>
            <w:r>
              <w:rPr>
                <w:rFonts w:ascii="Arial" w:hAnsi="Arial" w:eastAsia="Arial"/>
                <w:b w:val="0"/>
                <w:i w:val="0"/>
                <w:color w:val="071E55"/>
                <w:sz w:val="18"/>
              </w:rPr>
              <w:t>Домен и DNS</w:t>
            </w:r>
          </w:p>
        </w:tc>
        <w:tc>
          <w:tcPr>
            <w:tcW w:type="dxa" w:w="3175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</w:tcPr>
          <w:p>
            <w:pPr>
              <w:keepNext w:val="0"/>
              <w:widowControl/>
              <w:spacing w:after="0" w:before="0" w:line="259" w:lineRule="auto"/>
            </w:pPr>
            <w:r>
              <w:rPr>
                <w:rFonts w:ascii="Arial" w:hAnsi="Arial" w:eastAsia="Arial"/>
                <w:b w:val="0"/>
                <w:i w:val="0"/>
                <w:color w:val="071E55"/>
                <w:sz w:val="18"/>
              </w:rPr>
              <w:t>Аккаунт Заказчика</w:t>
            </w:r>
          </w:p>
        </w:tc>
        <w:tc>
          <w:tcPr>
            <w:tcW w:type="dxa" w:w="3458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</w:tcPr>
          <w:p>
            <w:pPr>
              <w:keepNext w:val="0"/>
              <w:widowControl/>
              <w:spacing w:after="0" w:before="0" w:line="259" w:lineRule="auto"/>
            </w:pPr>
            <w:r>
              <w:rPr>
                <w:rFonts w:ascii="Arial" w:hAnsi="Arial" w:eastAsia="Arial"/>
                <w:b w:val="0"/>
                <w:i w:val="0"/>
                <w:color w:val="071E55"/>
                <w:sz w:val="18"/>
              </w:rPr>
              <w:t>____________________________</w:t>
            </w:r>
          </w:p>
        </w:tc>
      </w:tr>
      <w:tr>
        <w:trPr>
          <w:cantSplit/>
        </w:trPr>
        <w:tc>
          <w:tcPr>
            <w:tcW w:type="dxa" w:w="3005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shd w:fill="F7F9FD"/>
          </w:tcPr>
          <w:p>
            <w:pPr>
              <w:keepNext w:val="0"/>
              <w:widowControl/>
              <w:spacing w:after="0" w:before="0" w:line="259" w:lineRule="auto"/>
            </w:pPr>
            <w:r>
              <w:rPr>
                <w:rFonts w:ascii="Arial" w:hAnsi="Arial" w:eastAsia="Arial"/>
                <w:b w:val="0"/>
                <w:i w:val="0"/>
                <w:color w:val="071E55"/>
                <w:sz w:val="18"/>
              </w:rPr>
              <w:t>Размещение</w:t>
            </w:r>
          </w:p>
        </w:tc>
        <w:tc>
          <w:tcPr>
            <w:tcW w:type="dxa" w:w="3175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shd w:fill="F7F9FD"/>
          </w:tcPr>
          <w:p>
            <w:pPr>
              <w:keepNext w:val="0"/>
              <w:widowControl/>
              <w:spacing w:after="0" w:before="0" w:line="259" w:lineRule="auto"/>
            </w:pPr>
            <w:r>
              <w:rPr>
                <w:rFonts w:ascii="Arial" w:hAnsi="Arial" w:eastAsia="Arial"/>
                <w:b w:val="0"/>
                <w:i w:val="0"/>
                <w:color w:val="071E55"/>
                <w:sz w:val="18"/>
              </w:rPr>
              <w:t>Аккаунт / приглашение</w:t>
            </w:r>
          </w:p>
        </w:tc>
        <w:tc>
          <w:tcPr>
            <w:tcW w:type="dxa" w:w="3458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shd w:fill="F7F9FD"/>
          </w:tcPr>
          <w:p>
            <w:pPr>
              <w:keepNext w:val="0"/>
              <w:widowControl/>
              <w:spacing w:after="0" w:before="0" w:line="259" w:lineRule="auto"/>
            </w:pPr>
            <w:r>
              <w:rPr>
                <w:rFonts w:ascii="Arial" w:hAnsi="Arial" w:eastAsia="Arial"/>
                <w:b w:val="0"/>
                <w:i w:val="0"/>
                <w:color w:val="071E55"/>
                <w:sz w:val="18"/>
              </w:rPr>
              <w:t>____________________________</w:t>
            </w:r>
          </w:p>
        </w:tc>
      </w:tr>
      <w:tr>
        <w:trPr>
          <w:cantSplit/>
        </w:trPr>
        <w:tc>
          <w:tcPr>
            <w:tcW w:type="dxa" w:w="3005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</w:tcPr>
          <w:p>
            <w:pPr>
              <w:keepNext w:val="0"/>
              <w:widowControl/>
              <w:spacing w:after="0" w:before="0" w:line="259" w:lineRule="auto"/>
            </w:pPr>
            <w:r>
              <w:rPr>
                <w:rFonts w:ascii="Arial" w:hAnsi="Arial" w:eastAsia="Arial"/>
                <w:b w:val="0"/>
                <w:i w:val="0"/>
                <w:color w:val="071E55"/>
                <w:sz w:val="18"/>
              </w:rPr>
              <w:t>Оплата и касса</w:t>
            </w:r>
          </w:p>
        </w:tc>
        <w:tc>
          <w:tcPr>
            <w:tcW w:type="dxa" w:w="3175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</w:tcPr>
          <w:p>
            <w:pPr>
              <w:keepNext w:val="0"/>
              <w:widowControl/>
              <w:spacing w:after="0" w:before="0" w:line="259" w:lineRule="auto"/>
            </w:pPr>
            <w:r>
              <w:rPr>
                <w:rFonts w:ascii="Arial" w:hAnsi="Arial" w:eastAsia="Arial"/>
                <w:b w:val="0"/>
                <w:i w:val="0"/>
                <w:color w:val="071E55"/>
                <w:sz w:val="18"/>
              </w:rPr>
              <w:t>Аккаунт Заказчика</w:t>
            </w:r>
          </w:p>
        </w:tc>
        <w:tc>
          <w:tcPr>
            <w:tcW w:type="dxa" w:w="3458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</w:tcPr>
          <w:p>
            <w:pPr>
              <w:keepNext w:val="0"/>
              <w:widowControl/>
              <w:spacing w:after="0" w:before="0" w:line="259" w:lineRule="auto"/>
            </w:pPr>
            <w:r>
              <w:rPr>
                <w:rFonts w:ascii="Arial" w:hAnsi="Arial" w:eastAsia="Arial"/>
                <w:b w:val="0"/>
                <w:i w:val="0"/>
                <w:color w:val="071E55"/>
                <w:sz w:val="18"/>
              </w:rPr>
              <w:t>____________________________</w:t>
            </w:r>
          </w:p>
        </w:tc>
      </w:tr>
      <w:tr>
        <w:trPr>
          <w:cantSplit/>
        </w:trPr>
        <w:tc>
          <w:tcPr>
            <w:tcW w:type="dxa" w:w="3005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shd w:fill="F7F9FD"/>
          </w:tcPr>
          <w:p>
            <w:pPr>
              <w:keepNext w:val="0"/>
              <w:widowControl/>
              <w:spacing w:after="0" w:before="0" w:line="259" w:lineRule="auto"/>
            </w:pPr>
            <w:r>
              <w:rPr>
                <w:rFonts w:ascii="Arial" w:hAnsi="Arial" w:eastAsia="Arial"/>
                <w:b w:val="0"/>
                <w:i w:val="0"/>
                <w:color w:val="071E55"/>
                <w:sz w:val="18"/>
              </w:rPr>
              <w:t>Доставка</w:t>
            </w:r>
          </w:p>
        </w:tc>
        <w:tc>
          <w:tcPr>
            <w:tcW w:type="dxa" w:w="3175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shd w:fill="F7F9FD"/>
          </w:tcPr>
          <w:p>
            <w:pPr>
              <w:keepNext w:val="0"/>
              <w:widowControl/>
              <w:spacing w:after="0" w:before="0" w:line="259" w:lineRule="auto"/>
            </w:pPr>
            <w:r>
              <w:rPr>
                <w:rFonts w:ascii="Arial" w:hAnsi="Arial" w:eastAsia="Arial"/>
                <w:b w:val="0"/>
                <w:i w:val="0"/>
                <w:color w:val="071E55"/>
                <w:sz w:val="18"/>
              </w:rPr>
              <w:t>Аккаунт Заказчика</w:t>
            </w:r>
          </w:p>
        </w:tc>
        <w:tc>
          <w:tcPr>
            <w:tcW w:type="dxa" w:w="3458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shd w:fill="F7F9FD"/>
          </w:tcPr>
          <w:p>
            <w:pPr>
              <w:keepNext w:val="0"/>
              <w:widowControl/>
              <w:spacing w:after="0" w:before="0" w:line="259" w:lineRule="auto"/>
            </w:pPr>
            <w:r>
              <w:rPr>
                <w:rFonts w:ascii="Arial" w:hAnsi="Arial" w:eastAsia="Arial"/>
                <w:b w:val="0"/>
                <w:i w:val="0"/>
                <w:color w:val="071E55"/>
                <w:sz w:val="18"/>
              </w:rPr>
              <w:t>____________________________</w:t>
            </w:r>
          </w:p>
        </w:tc>
      </w:tr>
      <w:tr>
        <w:trPr>
          <w:cantSplit/>
        </w:trPr>
        <w:tc>
          <w:tcPr>
            <w:tcW w:type="dxa" w:w="3005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</w:tcPr>
          <w:p>
            <w:pPr>
              <w:keepNext w:val="0"/>
              <w:widowControl/>
              <w:spacing w:after="0" w:before="0" w:line="259" w:lineRule="auto"/>
            </w:pPr>
            <w:r>
              <w:rPr>
                <w:rFonts w:ascii="Arial" w:hAnsi="Arial" w:eastAsia="Arial"/>
                <w:b w:val="0"/>
                <w:i w:val="0"/>
                <w:color w:val="071E55"/>
                <w:sz w:val="18"/>
              </w:rPr>
              <w:t>Административный доступ</w:t>
            </w:r>
          </w:p>
        </w:tc>
        <w:tc>
          <w:tcPr>
            <w:tcW w:type="dxa" w:w="3175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</w:tcPr>
          <w:p>
            <w:pPr>
              <w:keepNext w:val="0"/>
              <w:widowControl/>
              <w:spacing w:after="0" w:before="0" w:line="259" w:lineRule="auto"/>
            </w:pPr>
            <w:r>
              <w:rPr>
                <w:rFonts w:ascii="Arial" w:hAnsi="Arial" w:eastAsia="Arial"/>
                <w:b w:val="0"/>
                <w:i w:val="0"/>
                <w:color w:val="071E55"/>
                <w:sz w:val="18"/>
              </w:rPr>
              <w:t>Приглашение с ролью</w:t>
            </w:r>
          </w:p>
        </w:tc>
        <w:tc>
          <w:tcPr>
            <w:tcW w:type="dxa" w:w="3458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</w:tcPr>
          <w:p>
            <w:pPr>
              <w:keepNext w:val="0"/>
              <w:widowControl/>
              <w:spacing w:after="0" w:before="0" w:line="259" w:lineRule="auto"/>
            </w:pPr>
            <w:r>
              <w:rPr>
                <w:rFonts w:ascii="Arial" w:hAnsi="Arial" w:eastAsia="Arial"/>
                <w:b w:val="0"/>
                <w:i w:val="0"/>
                <w:color w:val="071E55"/>
                <w:sz w:val="18"/>
              </w:rPr>
              <w:t>____________________________</w:t>
            </w:r>
          </w:p>
        </w:tc>
      </w:tr>
      <w:tr>
        <w:trPr>
          <w:cantSplit/>
        </w:trPr>
        <w:tc>
          <w:tcPr>
            <w:tcW w:type="dxa" w:w="3005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shd w:fill="F7F9FD"/>
          </w:tcPr>
          <w:p>
            <w:pPr>
              <w:keepNext w:val="0"/>
              <w:widowControl/>
              <w:spacing w:after="0" w:before="0" w:line="259" w:lineRule="auto"/>
            </w:pPr>
            <w:r>
              <w:rPr>
                <w:rFonts w:ascii="Arial" w:hAnsi="Arial" w:eastAsia="Arial"/>
                <w:b w:val="0"/>
                <w:i w:val="0"/>
                <w:color w:val="071E55"/>
                <w:sz w:val="18"/>
              </w:rPr>
              <w:t>Инструкция</w:t>
            </w:r>
          </w:p>
        </w:tc>
        <w:tc>
          <w:tcPr>
            <w:tcW w:type="dxa" w:w="3175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shd w:fill="F7F9FD"/>
          </w:tcPr>
          <w:p>
            <w:pPr>
              <w:keepNext w:val="0"/>
              <w:widowControl/>
              <w:spacing w:after="0" w:before="0" w:line="259" w:lineRule="auto"/>
            </w:pPr>
            <w:r>
              <w:rPr>
                <w:rFonts w:ascii="Arial" w:hAnsi="Arial" w:eastAsia="Arial"/>
                <w:b w:val="0"/>
                <w:i w:val="0"/>
                <w:color w:val="071E55"/>
                <w:sz w:val="18"/>
              </w:rPr>
              <w:t>Файл / ссылка</w:t>
            </w:r>
          </w:p>
        </w:tc>
        <w:tc>
          <w:tcPr>
            <w:tcW w:type="dxa" w:w="3458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shd w:fill="F7F9FD"/>
          </w:tcPr>
          <w:p>
            <w:pPr>
              <w:keepNext w:val="0"/>
              <w:widowControl/>
              <w:spacing w:after="0" w:before="0" w:line="259" w:lineRule="auto"/>
            </w:pPr>
            <w:r>
              <w:rPr>
                <w:rFonts w:ascii="Arial" w:hAnsi="Arial" w:eastAsia="Arial"/>
                <w:b w:val="0"/>
                <w:i w:val="0"/>
                <w:color w:val="071E55"/>
                <w:sz w:val="18"/>
              </w:rPr>
              <w:t>____________________________</w:t>
            </w:r>
          </w:p>
        </w:tc>
      </w:tr>
      <w:tr>
        <w:trPr>
          <w:cantSplit/>
        </w:trPr>
        <w:tc>
          <w:tcPr>
            <w:tcW w:type="dxa" w:w="3005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</w:tcPr>
          <w:p>
            <w:pPr>
              <w:keepNext w:val="0"/>
              <w:widowControl/>
              <w:spacing w:after="0" w:before="0" w:line="259" w:lineRule="auto"/>
            </w:pPr>
            <w:r>
              <w:rPr>
                <w:rFonts w:ascii="Arial" w:hAnsi="Arial" w:eastAsia="Arial"/>
                <w:b w:val="0"/>
                <w:i w:val="0"/>
                <w:color w:val="071E55"/>
                <w:sz w:val="18"/>
              </w:rPr>
              <w:t>Перечень сторонних лицензий</w:t>
            </w:r>
          </w:p>
        </w:tc>
        <w:tc>
          <w:tcPr>
            <w:tcW w:type="dxa" w:w="3175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</w:tcPr>
          <w:p>
            <w:pPr>
              <w:keepNext w:val="0"/>
              <w:widowControl/>
              <w:spacing w:after="0" w:before="0" w:line="259" w:lineRule="auto"/>
            </w:pPr>
            <w:r>
              <w:rPr>
                <w:rFonts w:ascii="Arial" w:hAnsi="Arial" w:eastAsia="Arial"/>
                <w:b w:val="0"/>
                <w:i w:val="0"/>
                <w:color w:val="071E55"/>
                <w:sz w:val="18"/>
              </w:rPr>
              <w:t>Файл / раздел инструкции</w:t>
            </w:r>
          </w:p>
        </w:tc>
        <w:tc>
          <w:tcPr>
            <w:tcW w:type="dxa" w:w="3458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</w:tcPr>
          <w:p>
            <w:pPr>
              <w:keepNext w:val="0"/>
              <w:widowControl/>
              <w:spacing w:after="0" w:before="0" w:line="259" w:lineRule="auto"/>
            </w:pPr>
            <w:r>
              <w:rPr>
                <w:rFonts w:ascii="Arial" w:hAnsi="Arial" w:eastAsia="Arial"/>
                <w:b w:val="0"/>
                <w:i w:val="0"/>
                <w:color w:val="071E55"/>
                <w:sz w:val="18"/>
              </w:rPr>
              <w:t>____________________________</w:t>
            </w:r>
          </w:p>
        </w:tc>
      </w:tr>
      <w:tr>
        <w:trPr>
          <w:cantSplit/>
        </w:trPr>
        <w:tc>
          <w:tcPr>
            <w:tcW w:type="dxa" w:w="3005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shd w:fill="F7F9FD"/>
          </w:tcPr>
          <w:p>
            <w:pPr>
              <w:keepNext w:val="0"/>
              <w:widowControl/>
              <w:spacing w:after="0" w:before="0" w:line="259" w:lineRule="auto"/>
            </w:pPr>
            <w:r>
              <w:rPr>
                <w:rFonts w:ascii="Arial" w:hAnsi="Arial" w:eastAsia="Arial"/>
                <w:b w:val="0"/>
                <w:i w:val="0"/>
                <w:color w:val="071E55"/>
                <w:sz w:val="18"/>
              </w:rPr>
              <w:t>Перечень базовых модулей</w:t>
            </w:r>
          </w:p>
        </w:tc>
        <w:tc>
          <w:tcPr>
            <w:tcW w:type="dxa" w:w="3175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shd w:fill="F7F9FD"/>
          </w:tcPr>
          <w:p>
            <w:pPr>
              <w:keepNext w:val="0"/>
              <w:widowControl/>
              <w:spacing w:after="0" w:before="0" w:line="259" w:lineRule="auto"/>
            </w:pPr>
            <w:r>
              <w:rPr>
                <w:rFonts w:ascii="Arial" w:hAnsi="Arial" w:eastAsia="Arial"/>
                <w:b w:val="0"/>
                <w:i w:val="0"/>
                <w:color w:val="071E55"/>
                <w:sz w:val="18"/>
              </w:rPr>
              <w:t>Раздел инструкции</w:t>
            </w:r>
          </w:p>
        </w:tc>
        <w:tc>
          <w:tcPr>
            <w:tcW w:type="dxa" w:w="3458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shd w:fill="F7F9FD"/>
          </w:tcPr>
          <w:p>
            <w:pPr>
              <w:keepNext w:val="0"/>
              <w:widowControl/>
              <w:spacing w:after="0" w:before="0" w:line="259" w:lineRule="auto"/>
            </w:pPr>
            <w:r>
              <w:rPr>
                <w:rFonts w:ascii="Arial" w:hAnsi="Arial" w:eastAsia="Arial"/>
                <w:b w:val="0"/>
                <w:i w:val="0"/>
                <w:color w:val="071E55"/>
                <w:sz w:val="18"/>
              </w:rPr>
              <w:t>____________________________</w:t>
            </w:r>
          </w:p>
        </w:tc>
      </w:tr>
      <w:tr>
        <w:trPr>
          <w:cantSplit/>
        </w:trPr>
        <w:tc>
          <w:tcPr>
            <w:tcW w:type="dxa" w:w="3005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</w:tcPr>
          <w:p>
            <w:pPr>
              <w:keepNext w:val="0"/>
              <w:widowControl/>
              <w:spacing w:after="0" w:before="0" w:line="259" w:lineRule="auto"/>
            </w:pPr>
            <w:r>
              <w:rPr>
                <w:rFonts w:ascii="Arial" w:hAnsi="Arial" w:eastAsia="Arial"/>
                <w:b w:val="0"/>
                <w:i w:val="0"/>
                <w:color w:val="071E55"/>
                <w:sz w:val="18"/>
              </w:rPr>
              <w:t>Резервная копия на дату передачи</w:t>
            </w:r>
          </w:p>
        </w:tc>
        <w:tc>
          <w:tcPr>
            <w:tcW w:type="dxa" w:w="3175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</w:tcPr>
          <w:p>
            <w:pPr>
              <w:keepNext w:val="0"/>
              <w:widowControl/>
              <w:spacing w:after="0" w:before="0" w:line="259" w:lineRule="auto"/>
            </w:pPr>
            <w:r>
              <w:rPr>
                <w:rFonts w:ascii="Arial" w:hAnsi="Arial" w:eastAsia="Arial"/>
                <w:b w:val="0"/>
                <w:i w:val="0"/>
                <w:color w:val="071E55"/>
                <w:sz w:val="18"/>
              </w:rPr>
              <w:t>Архив / снимок</w:t>
            </w:r>
          </w:p>
        </w:tc>
        <w:tc>
          <w:tcPr>
            <w:tcW w:type="dxa" w:w="3458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</w:tcPr>
          <w:p>
            <w:pPr>
              <w:keepNext w:val="0"/>
              <w:widowControl/>
              <w:spacing w:after="0" w:before="0" w:line="259" w:lineRule="auto"/>
            </w:pPr>
            <w:r>
              <w:rPr>
                <w:rFonts w:ascii="Arial" w:hAnsi="Arial" w:eastAsia="Arial"/>
                <w:b w:val="0"/>
                <w:i w:val="0"/>
                <w:color w:val="071E55"/>
                <w:sz w:val="18"/>
              </w:rPr>
              <w:t>____________________________</w:t>
            </w:r>
          </w:p>
        </w:tc>
      </w:tr>
    </w:tbl>
    <w:p>
      <w:pPr>
        <w:spacing w:after="20"/>
      </w:pPr>
    </w:p>
    <w:p>
      <w:pPr>
        <w:keepNext w:val="0"/>
        <w:widowControl/>
        <w:spacing w:after="160" w:before="160" w:line="274" w:lineRule="auto"/>
      </w:pPr>
      <w:r>
        <w:rPr>
          <w:rFonts w:ascii="Arial" w:hAnsi="Arial" w:eastAsia="Arial"/>
          <w:b w:val="0"/>
          <w:i/>
          <w:color w:val="304C7E"/>
          <w:sz w:val="20"/>
        </w:rPr>
        <w:t>Внутренняя фабрика VIDARA NEIRO, служебные инструменты и исходный код универсальных базовых модулей не входят в передачу, если прямо не перечислены выше.</w:t>
      </w:r>
    </w:p>
    <w:p>
      <w:pPr>
        <w:keepNext w:val="0"/>
        <w:widowControl/>
        <w:spacing w:after="200" w:before="0" w:line="274" w:lineRule="auto"/>
      </w:pPr>
      <w:r>
        <w:rPr>
          <w:rFonts w:ascii="Arial" w:hAnsi="Arial" w:eastAsia="Arial"/>
          <w:b w:val="0"/>
          <w:i w:val="0"/>
          <w:color w:val="071E55"/>
          <w:sz w:val="20"/>
        </w:rPr>
        <w:t>Заказчик подтверждает получение перечисленного комплекта. Временные доступы Исполнителя отзываются либо сохраняются только на срок отдельно согласованного сопровождения.</w:t>
      </w:r>
    </w:p>
    <w:p>
      <w:r>
        <w:rPr>
          <w:rFonts w:ascii="Arial" w:hAnsi="Arial" w:eastAsia="Arial"/>
          <w:b w:val="0"/>
          <w:i w:val="0"/>
          <w:color w:val="071E55"/>
          <w:sz w:val="20"/>
        </w:rPr>
        <w:t>Дата __________     Исполнитель __________________     Заказчик __________________</w:t>
      </w:r>
    </w:p>
    <w:p>
      <w:r>
        <w:br w:type="page"/>
      </w:r>
    </w:p>
    <w:p>
      <w:pPr>
        <w:keepNext/>
        <w:widowControl/>
        <w:spacing w:after="140" w:before="0" w:line="240" w:lineRule="auto"/>
      </w:pPr>
      <w:r>
        <w:rPr>
          <w:rFonts w:ascii="Arial" w:hAnsi="Arial" w:eastAsia="Arial"/>
          <w:b/>
          <w:i w:val="0"/>
          <w:color w:val="123EE9"/>
          <w:sz w:val="24"/>
        </w:rPr>
        <w:t>Приложение 3</w:t>
      </w:r>
    </w:p>
    <w:p>
      <w:pPr>
        <w:keepNext/>
        <w:widowControl/>
        <w:spacing w:after="160" w:before="0" w:line="240" w:lineRule="auto"/>
      </w:pPr>
      <w:r>
        <w:rPr>
          <w:rFonts w:ascii="Arial" w:hAnsi="Arial" w:eastAsia="Arial"/>
          <w:b/>
          <w:i w:val="0"/>
          <w:color w:val="0A2A78"/>
          <w:sz w:val="36"/>
        </w:rPr>
        <w:t>Форма акта сдачи и приёмки</w:t>
      </w:r>
    </w:p>
    <w:p>
      <w:pPr>
        <w:keepNext w:val="0"/>
        <w:widowControl/>
        <w:spacing w:after="200" w:before="0" w:line="274" w:lineRule="auto"/>
      </w:pPr>
      <w:r>
        <w:rPr>
          <w:rFonts w:ascii="Arial" w:hAnsi="Arial" w:eastAsia="Arial"/>
          <w:b/>
          <w:i w:val="0"/>
          <w:color w:val="071E55"/>
          <w:sz w:val="22"/>
        </w:rPr>
        <w:t>Акт этапа ____ к договору № ______ от «___» __________ 20___ г.</w:t>
      </w:r>
    </w:p>
    <w:p>
      <w:pPr>
        <w:keepNext w:val="0"/>
        <w:widowControl/>
        <w:spacing w:after="80" w:before="0" w:line="274" w:lineRule="auto"/>
        <w:ind w:left="408" w:hanging="408"/>
      </w:pPr>
      <w:r>
        <w:rPr>
          <w:rFonts w:ascii="Arial" w:hAnsi="Arial" w:eastAsia="Arial"/>
          <w:b/>
          <w:i w:val="0"/>
          <w:color w:val="071E55"/>
          <w:sz w:val="20"/>
        </w:rPr>
        <w:t xml:space="preserve">1. </w:t>
      </w:r>
      <w:r>
        <w:rPr>
          <w:rFonts w:ascii="Arial" w:hAnsi="Arial" w:eastAsia="Arial"/>
          <w:b w:val="0"/>
          <w:i w:val="0"/>
          <w:color w:val="071E55"/>
          <w:sz w:val="20"/>
        </w:rPr>
        <w:t>Исполнитель передал, а Заказчик получил доступ и проверил результат этапа: ________________________________________________.</w:t>
      </w:r>
    </w:p>
    <w:p>
      <w:pPr>
        <w:keepNext w:val="0"/>
        <w:widowControl/>
        <w:spacing w:after="80" w:before="0" w:line="274" w:lineRule="auto"/>
        <w:ind w:left="408" w:hanging="408"/>
      </w:pPr>
      <w:r>
        <w:rPr>
          <w:rFonts w:ascii="Arial" w:hAnsi="Arial" w:eastAsia="Arial"/>
          <w:b/>
          <w:i w:val="0"/>
          <w:color w:val="071E55"/>
          <w:sz w:val="20"/>
        </w:rPr>
        <w:t xml:space="preserve">2. </w:t>
      </w:r>
      <w:r>
        <w:rPr>
          <w:rFonts w:ascii="Arial" w:hAnsi="Arial" w:eastAsia="Arial"/>
          <w:b w:val="0"/>
          <w:i w:val="0"/>
          <w:color w:val="071E55"/>
          <w:sz w:val="20"/>
        </w:rPr>
        <w:t>Стоимость принятого этапа составляет __________________ рублей.</w:t>
      </w:r>
    </w:p>
    <w:p>
      <w:pPr>
        <w:keepNext w:val="0"/>
        <w:widowControl/>
        <w:spacing w:after="80" w:before="0" w:line="274" w:lineRule="auto"/>
        <w:ind w:left="408" w:hanging="408"/>
      </w:pPr>
      <w:r>
        <w:rPr>
          <w:rFonts w:ascii="Arial" w:hAnsi="Arial" w:eastAsia="Arial"/>
          <w:b/>
          <w:i w:val="0"/>
          <w:color w:val="071E55"/>
          <w:sz w:val="20"/>
        </w:rPr>
        <w:t xml:space="preserve">3. </w:t>
      </w:r>
      <w:r>
        <w:rPr>
          <w:rFonts w:ascii="Arial" w:hAnsi="Arial" w:eastAsia="Arial"/>
          <w:b w:val="0"/>
          <w:i w:val="0"/>
          <w:color w:val="071E55"/>
          <w:sz w:val="20"/>
        </w:rPr>
        <w:t>Замечания отсутствуют / перечислены в приложенном едином списке от __________.</w:t>
      </w:r>
    </w:p>
    <w:p>
      <w:pPr>
        <w:keepNext w:val="0"/>
        <w:widowControl/>
        <w:spacing w:after="80" w:before="0" w:line="274" w:lineRule="auto"/>
        <w:ind w:left="408" w:hanging="408"/>
      </w:pPr>
      <w:r>
        <w:rPr>
          <w:rFonts w:ascii="Arial" w:hAnsi="Arial" w:eastAsia="Arial"/>
          <w:b/>
          <w:i w:val="0"/>
          <w:color w:val="071E55"/>
          <w:sz w:val="20"/>
        </w:rPr>
        <w:t xml:space="preserve">4. </w:t>
      </w:r>
      <w:r>
        <w:rPr>
          <w:rFonts w:ascii="Arial" w:hAnsi="Arial" w:eastAsia="Arial"/>
          <w:b w:val="0"/>
          <w:i w:val="0"/>
          <w:color w:val="071E55"/>
          <w:sz w:val="20"/>
        </w:rPr>
        <w:t>Принятие этапа не лишает Заказчика права сообщить о скрытом воспроизводимом дефекте в пределах гарантии и обязательных сроков по закону.</w:t>
      </w:r>
    </w:p>
    <w:p>
      <w:pPr>
        <w:keepNext w:val="0"/>
        <w:widowControl/>
        <w:spacing w:after="100" w:before="240" w:line="274" w:lineRule="auto"/>
      </w:pPr>
      <w:r>
        <w:rPr>
          <w:rFonts w:ascii="Arial" w:hAnsi="Arial" w:eastAsia="Arial"/>
          <w:b w:val="0"/>
          <w:i w:val="0"/>
          <w:color w:val="071E55"/>
          <w:sz w:val="20"/>
        </w:rPr>
        <w:t>Дата __________     Исполнитель __________________     Заказчик __________________</w:t>
      </w:r>
    </w:p>
    <w:p>
      <w:pPr>
        <w:keepNext/>
        <w:widowControl/>
        <w:spacing w:after="140" w:before="0" w:line="240" w:lineRule="auto"/>
      </w:pPr>
      <w:r>
        <w:rPr>
          <w:rFonts w:ascii="Arial" w:hAnsi="Arial" w:eastAsia="Arial"/>
          <w:b/>
          <w:i w:val="0"/>
          <w:color w:val="123EE9"/>
          <w:sz w:val="24"/>
        </w:rPr>
        <w:t>Приложение 4</w:t>
      </w:r>
    </w:p>
    <w:p>
      <w:pPr>
        <w:keepNext/>
        <w:widowControl/>
        <w:spacing w:after="160" w:before="0" w:line="240" w:lineRule="auto"/>
      </w:pPr>
      <w:r>
        <w:rPr>
          <w:rFonts w:ascii="Arial" w:hAnsi="Arial" w:eastAsia="Arial"/>
          <w:b/>
          <w:i w:val="0"/>
          <w:color w:val="0A2A78"/>
          <w:sz w:val="36"/>
        </w:rPr>
        <w:t>Поручение на обработку персональных данных</w:t>
      </w:r>
    </w:p>
    <w:p>
      <w:pPr>
        <w:keepNext w:val="0"/>
        <w:widowControl/>
        <w:spacing w:after="240" w:before="0" w:line="274" w:lineRule="auto"/>
      </w:pPr>
      <w:r>
        <w:rPr>
          <w:rFonts w:ascii="Arial" w:hAnsi="Arial" w:eastAsia="Arial"/>
          <w:b w:val="0"/>
          <w:i/>
          <w:color w:val="304C7E"/>
          <w:sz w:val="20"/>
        </w:rPr>
        <w:t>Заполняется и подписывается только если Исполнитель действительно получает доступ к реальным персональным данным.</w:t>
      </w:r>
    </w:p>
    <w:tbl>
      <w:tblPr>
        <w:tblStyle w:val="TableGrid"/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5018"/>
        <w:gridCol w:w="5018"/>
      </w:tblGrid>
      <w:tr>
        <w:trPr>
          <w:tblHeader w:val="true"/>
          <w:cantSplit/>
        </w:trPr>
        <w:tc>
          <w:tcPr>
            <w:tcW w:type="dxa" w:w="3969"/>
            <w:shd w:fill="0A2A78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</w:tcPr>
          <w:p>
            <w:pPr>
              <w:keepNext w:val="0"/>
              <w:widowControl/>
              <w:spacing w:after="0" w:before="0" w:line="240" w:lineRule="auto"/>
              <w:jc w:val="center"/>
            </w:pPr>
            <w:r>
              <w:rPr>
                <w:rFonts w:ascii="Arial" w:hAnsi="Arial" w:eastAsia="Arial"/>
                <w:b/>
                <w:i w:val="0"/>
                <w:color w:val="FFFFFF"/>
                <w:sz w:val="19"/>
              </w:rPr>
              <w:t>Параметр поручения</w:t>
            </w:r>
          </w:p>
        </w:tc>
        <w:tc>
          <w:tcPr>
            <w:tcW w:type="dxa" w:w="5669"/>
            <w:shd w:fill="0A2A78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</w:tcPr>
          <w:p>
            <w:pPr>
              <w:keepNext w:val="0"/>
              <w:widowControl/>
              <w:spacing w:after="0" w:before="0" w:line="240" w:lineRule="auto"/>
              <w:jc w:val="center"/>
            </w:pPr>
            <w:r>
              <w:rPr>
                <w:rFonts w:ascii="Arial" w:hAnsi="Arial" w:eastAsia="Arial"/>
                <w:b/>
                <w:i w:val="0"/>
                <w:color w:val="FFFFFF"/>
                <w:sz w:val="19"/>
              </w:rPr>
              <w:t>Согласованное значение</w:t>
            </w:r>
          </w:p>
        </w:tc>
      </w:tr>
      <w:tr>
        <w:trPr>
          <w:cantSplit/>
        </w:trPr>
        <w:tc>
          <w:tcPr>
            <w:tcW w:type="dxa" w:w="3969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</w:tcPr>
          <w:p>
            <w:pPr>
              <w:keepNext w:val="0"/>
              <w:widowControl/>
              <w:spacing w:after="0" w:before="0" w:line="259" w:lineRule="auto"/>
            </w:pPr>
            <w:r>
              <w:rPr>
                <w:rFonts w:ascii="Arial" w:hAnsi="Arial" w:eastAsia="Arial"/>
                <w:b w:val="0"/>
                <w:i w:val="0"/>
                <w:color w:val="071E55"/>
                <w:sz w:val="18"/>
              </w:rPr>
              <w:t>Цель обработки</w:t>
            </w:r>
          </w:p>
        </w:tc>
        <w:tc>
          <w:tcPr>
            <w:tcW w:type="dxa" w:w="5669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</w:tcPr>
          <w:p>
            <w:pPr>
              <w:keepNext w:val="0"/>
              <w:widowControl/>
              <w:spacing w:after="0" w:before="0" w:line="259" w:lineRule="auto"/>
            </w:pPr>
            <w:r>
              <w:rPr>
                <w:rFonts w:ascii="Arial" w:hAnsi="Arial" w:eastAsia="Arial"/>
                <w:b w:val="0"/>
                <w:i w:val="0"/>
                <w:color w:val="071E55"/>
                <w:sz w:val="18"/>
              </w:rPr>
              <w:t>____________________________________________</w:t>
            </w:r>
          </w:p>
        </w:tc>
      </w:tr>
      <w:tr>
        <w:trPr>
          <w:cantSplit/>
        </w:trPr>
        <w:tc>
          <w:tcPr>
            <w:tcW w:type="dxa" w:w="3969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shd w:fill="F7F9FD"/>
          </w:tcPr>
          <w:p>
            <w:pPr>
              <w:keepNext w:val="0"/>
              <w:widowControl/>
              <w:spacing w:after="0" w:before="0" w:line="259" w:lineRule="auto"/>
            </w:pPr>
            <w:r>
              <w:rPr>
                <w:rFonts w:ascii="Arial" w:hAnsi="Arial" w:eastAsia="Arial"/>
                <w:b w:val="0"/>
                <w:i w:val="0"/>
                <w:color w:val="071E55"/>
                <w:sz w:val="18"/>
              </w:rPr>
              <w:t>Категории субъектов</w:t>
            </w:r>
          </w:p>
        </w:tc>
        <w:tc>
          <w:tcPr>
            <w:tcW w:type="dxa" w:w="5669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shd w:fill="F7F9FD"/>
          </w:tcPr>
          <w:p>
            <w:pPr>
              <w:keepNext w:val="0"/>
              <w:widowControl/>
              <w:spacing w:after="0" w:before="0" w:line="259" w:lineRule="auto"/>
            </w:pPr>
            <w:r>
              <w:rPr>
                <w:rFonts w:ascii="Arial" w:hAnsi="Arial" w:eastAsia="Arial"/>
                <w:b w:val="0"/>
                <w:i w:val="0"/>
                <w:color w:val="071E55"/>
                <w:sz w:val="18"/>
              </w:rPr>
              <w:t>____________________________________________</w:t>
            </w:r>
          </w:p>
        </w:tc>
      </w:tr>
      <w:tr>
        <w:trPr>
          <w:cantSplit/>
        </w:trPr>
        <w:tc>
          <w:tcPr>
            <w:tcW w:type="dxa" w:w="3969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</w:tcPr>
          <w:p>
            <w:pPr>
              <w:keepNext w:val="0"/>
              <w:widowControl/>
              <w:spacing w:after="0" w:before="0" w:line="259" w:lineRule="auto"/>
            </w:pPr>
            <w:r>
              <w:rPr>
                <w:rFonts w:ascii="Arial" w:hAnsi="Arial" w:eastAsia="Arial"/>
                <w:b w:val="0"/>
                <w:i w:val="0"/>
                <w:color w:val="071E55"/>
                <w:sz w:val="18"/>
              </w:rPr>
              <w:t>Перечень персональных данных</w:t>
            </w:r>
          </w:p>
        </w:tc>
        <w:tc>
          <w:tcPr>
            <w:tcW w:type="dxa" w:w="5669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</w:tcPr>
          <w:p>
            <w:pPr>
              <w:keepNext w:val="0"/>
              <w:widowControl/>
              <w:spacing w:after="0" w:before="0" w:line="259" w:lineRule="auto"/>
            </w:pPr>
            <w:r>
              <w:rPr>
                <w:rFonts w:ascii="Arial" w:hAnsi="Arial" w:eastAsia="Arial"/>
                <w:b w:val="0"/>
                <w:i w:val="0"/>
                <w:color w:val="071E55"/>
                <w:sz w:val="18"/>
              </w:rPr>
              <w:t>____________________________________________</w:t>
            </w:r>
          </w:p>
        </w:tc>
      </w:tr>
      <w:tr>
        <w:trPr>
          <w:cantSplit/>
        </w:trPr>
        <w:tc>
          <w:tcPr>
            <w:tcW w:type="dxa" w:w="3969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shd w:fill="F7F9FD"/>
          </w:tcPr>
          <w:p>
            <w:pPr>
              <w:keepNext w:val="0"/>
              <w:widowControl/>
              <w:spacing w:after="0" w:before="0" w:line="259" w:lineRule="auto"/>
            </w:pPr>
            <w:r>
              <w:rPr>
                <w:rFonts w:ascii="Arial" w:hAnsi="Arial" w:eastAsia="Arial"/>
                <w:b w:val="0"/>
                <w:i w:val="0"/>
                <w:color w:val="071E55"/>
                <w:sz w:val="18"/>
              </w:rPr>
              <w:t>Операции с данными</w:t>
            </w:r>
          </w:p>
        </w:tc>
        <w:tc>
          <w:tcPr>
            <w:tcW w:type="dxa" w:w="5669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shd w:fill="F7F9FD"/>
          </w:tcPr>
          <w:p>
            <w:pPr>
              <w:keepNext w:val="0"/>
              <w:widowControl/>
              <w:spacing w:after="0" w:before="0" w:line="259" w:lineRule="auto"/>
            </w:pPr>
            <w:r>
              <w:rPr>
                <w:rFonts w:ascii="Arial" w:hAnsi="Arial" w:eastAsia="Arial"/>
                <w:b w:val="0"/>
                <w:i w:val="0"/>
                <w:color w:val="071E55"/>
                <w:sz w:val="18"/>
              </w:rPr>
              <w:t>____________________________________________</w:t>
            </w:r>
          </w:p>
        </w:tc>
      </w:tr>
      <w:tr>
        <w:trPr>
          <w:cantSplit/>
        </w:trPr>
        <w:tc>
          <w:tcPr>
            <w:tcW w:type="dxa" w:w="3969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</w:tcPr>
          <w:p>
            <w:pPr>
              <w:keepNext w:val="0"/>
              <w:widowControl/>
              <w:spacing w:after="0" w:before="0" w:line="259" w:lineRule="auto"/>
            </w:pPr>
            <w:r>
              <w:rPr>
                <w:rFonts w:ascii="Arial" w:hAnsi="Arial" w:eastAsia="Arial"/>
                <w:b w:val="0"/>
                <w:i w:val="0"/>
                <w:color w:val="071E55"/>
                <w:sz w:val="18"/>
              </w:rPr>
              <w:t>Место и срок хранения</w:t>
            </w:r>
          </w:p>
        </w:tc>
        <w:tc>
          <w:tcPr>
            <w:tcW w:type="dxa" w:w="5669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</w:tcPr>
          <w:p>
            <w:pPr>
              <w:keepNext w:val="0"/>
              <w:widowControl/>
              <w:spacing w:after="0" w:before="0" w:line="259" w:lineRule="auto"/>
            </w:pPr>
            <w:r>
              <w:rPr>
                <w:rFonts w:ascii="Arial" w:hAnsi="Arial" w:eastAsia="Arial"/>
                <w:b w:val="0"/>
                <w:i w:val="0"/>
                <w:color w:val="071E55"/>
                <w:sz w:val="18"/>
              </w:rPr>
              <w:t>____________________________________________</w:t>
            </w:r>
          </w:p>
        </w:tc>
      </w:tr>
      <w:tr>
        <w:trPr>
          <w:cantSplit/>
        </w:trPr>
        <w:tc>
          <w:tcPr>
            <w:tcW w:type="dxa" w:w="3969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shd w:fill="F7F9FD"/>
          </w:tcPr>
          <w:p>
            <w:pPr>
              <w:keepNext w:val="0"/>
              <w:widowControl/>
              <w:spacing w:after="0" w:before="0" w:line="259" w:lineRule="auto"/>
            </w:pPr>
            <w:r>
              <w:rPr>
                <w:rFonts w:ascii="Arial" w:hAnsi="Arial" w:eastAsia="Arial"/>
                <w:b w:val="0"/>
                <w:i w:val="0"/>
                <w:color w:val="071E55"/>
                <w:sz w:val="18"/>
              </w:rPr>
              <w:t>Согласованные сервисы и подрядчики</w:t>
            </w:r>
          </w:p>
        </w:tc>
        <w:tc>
          <w:tcPr>
            <w:tcW w:type="dxa" w:w="5669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shd w:fill="F7F9FD"/>
          </w:tcPr>
          <w:p>
            <w:pPr>
              <w:keepNext w:val="0"/>
              <w:widowControl/>
              <w:spacing w:after="0" w:before="0" w:line="259" w:lineRule="auto"/>
            </w:pPr>
            <w:r>
              <w:rPr>
                <w:rFonts w:ascii="Arial" w:hAnsi="Arial" w:eastAsia="Arial"/>
                <w:b w:val="0"/>
                <w:i w:val="0"/>
                <w:color w:val="071E55"/>
                <w:sz w:val="18"/>
              </w:rPr>
              <w:t>____________________________________________</w:t>
            </w:r>
          </w:p>
        </w:tc>
      </w:tr>
      <w:tr>
        <w:trPr>
          <w:cantSplit/>
        </w:trPr>
        <w:tc>
          <w:tcPr>
            <w:tcW w:type="dxa" w:w="3969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</w:tcPr>
          <w:p>
            <w:pPr>
              <w:keepNext w:val="0"/>
              <w:widowControl/>
              <w:spacing w:after="0" w:before="0" w:line="259" w:lineRule="auto"/>
            </w:pPr>
            <w:r>
              <w:rPr>
                <w:rFonts w:ascii="Arial" w:hAnsi="Arial" w:eastAsia="Arial"/>
                <w:b w:val="0"/>
                <w:i w:val="0"/>
                <w:color w:val="071E55"/>
                <w:sz w:val="18"/>
              </w:rPr>
              <w:t>Требования к конфиденциальности и защите</w:t>
            </w:r>
          </w:p>
        </w:tc>
        <w:tc>
          <w:tcPr>
            <w:tcW w:type="dxa" w:w="5669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</w:tcPr>
          <w:p>
            <w:pPr>
              <w:keepNext w:val="0"/>
              <w:widowControl/>
              <w:spacing w:after="0" w:before="0" w:line="259" w:lineRule="auto"/>
            </w:pPr>
            <w:r>
              <w:rPr>
                <w:rFonts w:ascii="Arial" w:hAnsi="Arial" w:eastAsia="Arial"/>
                <w:b w:val="0"/>
                <w:i w:val="0"/>
                <w:color w:val="071E55"/>
                <w:sz w:val="18"/>
              </w:rPr>
              <w:t>____________________________________________</w:t>
            </w:r>
          </w:p>
        </w:tc>
      </w:tr>
      <w:tr>
        <w:trPr>
          <w:cantSplit/>
        </w:trPr>
        <w:tc>
          <w:tcPr>
            <w:tcW w:type="dxa" w:w="3969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shd w:fill="F7F9FD"/>
          </w:tcPr>
          <w:p>
            <w:pPr>
              <w:keepNext w:val="0"/>
              <w:widowControl/>
              <w:spacing w:after="0" w:before="0" w:line="259" w:lineRule="auto"/>
            </w:pPr>
            <w:r>
              <w:rPr>
                <w:rFonts w:ascii="Arial" w:hAnsi="Arial" w:eastAsia="Arial"/>
                <w:b w:val="0"/>
                <w:i w:val="0"/>
                <w:color w:val="071E55"/>
                <w:sz w:val="18"/>
              </w:rPr>
              <w:t>Срок уведомления об инциденте</w:t>
            </w:r>
          </w:p>
        </w:tc>
        <w:tc>
          <w:tcPr>
            <w:tcW w:type="dxa" w:w="5669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shd w:fill="F7F9FD"/>
          </w:tcPr>
          <w:p>
            <w:pPr>
              <w:keepNext w:val="0"/>
              <w:widowControl/>
              <w:spacing w:after="0" w:before="0" w:line="259" w:lineRule="auto"/>
            </w:pPr>
            <w:r>
              <w:rPr>
                <w:rFonts w:ascii="Arial" w:hAnsi="Arial" w:eastAsia="Arial"/>
                <w:b w:val="0"/>
                <w:i w:val="0"/>
                <w:color w:val="071E55"/>
                <w:sz w:val="18"/>
              </w:rPr>
              <w:t>Не позднее 24 часов с момента обнаружения</w:t>
            </w:r>
          </w:p>
        </w:tc>
      </w:tr>
      <w:tr>
        <w:trPr>
          <w:cantSplit/>
        </w:trPr>
        <w:tc>
          <w:tcPr>
            <w:tcW w:type="dxa" w:w="3969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</w:tcPr>
          <w:p>
            <w:pPr>
              <w:keepNext w:val="0"/>
              <w:widowControl/>
              <w:spacing w:after="0" w:before="0" w:line="259" w:lineRule="auto"/>
            </w:pPr>
            <w:r>
              <w:rPr>
                <w:rFonts w:ascii="Arial" w:hAnsi="Arial" w:eastAsia="Arial"/>
                <w:b w:val="0"/>
                <w:i w:val="0"/>
                <w:color w:val="071E55"/>
                <w:sz w:val="18"/>
              </w:rPr>
              <w:t>Порядок ответа на запросы субъектов</w:t>
            </w:r>
          </w:p>
        </w:tc>
        <w:tc>
          <w:tcPr>
            <w:tcW w:type="dxa" w:w="5669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</w:tcPr>
          <w:p>
            <w:pPr>
              <w:keepNext w:val="0"/>
              <w:widowControl/>
              <w:spacing w:after="0" w:before="0" w:line="259" w:lineRule="auto"/>
            </w:pPr>
            <w:r>
              <w:rPr>
                <w:rFonts w:ascii="Arial" w:hAnsi="Arial" w:eastAsia="Arial"/>
                <w:b w:val="0"/>
                <w:i w:val="0"/>
                <w:color w:val="071E55"/>
                <w:sz w:val="18"/>
              </w:rPr>
              <w:t>____________________________________________</w:t>
            </w:r>
          </w:p>
        </w:tc>
      </w:tr>
      <w:tr>
        <w:trPr>
          <w:cantSplit/>
        </w:trPr>
        <w:tc>
          <w:tcPr>
            <w:tcW w:type="dxa" w:w="3969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shd w:fill="F7F9FD"/>
          </w:tcPr>
          <w:p>
            <w:pPr>
              <w:keepNext w:val="0"/>
              <w:widowControl/>
              <w:spacing w:after="0" w:before="0" w:line="259" w:lineRule="auto"/>
            </w:pPr>
            <w:r>
              <w:rPr>
                <w:rFonts w:ascii="Arial" w:hAnsi="Arial" w:eastAsia="Arial"/>
                <w:b w:val="0"/>
                <w:i w:val="0"/>
                <w:color w:val="071E55"/>
                <w:sz w:val="18"/>
              </w:rPr>
              <w:t>Возврат или удаление после завершения</w:t>
            </w:r>
          </w:p>
        </w:tc>
        <w:tc>
          <w:tcPr>
            <w:tcW w:type="dxa" w:w="5669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shd w:fill="F7F9FD"/>
          </w:tcPr>
          <w:p>
            <w:pPr>
              <w:keepNext w:val="0"/>
              <w:widowControl/>
              <w:spacing w:after="0" w:before="0" w:line="259" w:lineRule="auto"/>
            </w:pPr>
            <w:r>
              <w:rPr>
                <w:rFonts w:ascii="Arial" w:hAnsi="Arial" w:eastAsia="Arial"/>
                <w:b w:val="0"/>
                <w:i w:val="0"/>
                <w:color w:val="071E55"/>
                <w:sz w:val="18"/>
              </w:rPr>
              <w:t>____________________________________________</w:t>
            </w:r>
          </w:p>
        </w:tc>
      </w:tr>
    </w:tbl>
    <w:p>
      <w:pPr>
        <w:spacing w:after="20"/>
      </w:pPr>
    </w:p>
    <w:p>
      <w:pPr>
        <w:keepNext w:val="0"/>
        <w:widowControl/>
        <w:spacing w:after="160" w:before="0" w:line="274" w:lineRule="auto"/>
      </w:pPr>
      <w:r>
        <w:rPr>
          <w:rFonts w:ascii="Arial" w:hAnsi="Arial" w:eastAsia="Arial"/>
          <w:b w:val="0"/>
          <w:i w:val="0"/>
          <w:color w:val="071E55"/>
          <w:sz w:val="20"/>
        </w:rPr>
        <w:t>Исполнитель обрабатывает данные только по документированным указаниям Заказчика, соблюдает конфиденциальность, применяет согласованные меры защиты и предоставляет сведения, необходимые Заказчику для выполнения обязанностей оператора.</w:t>
      </w:r>
    </w:p>
    <w:p>
      <w:pPr>
        <w:keepNext w:val="0"/>
        <w:widowControl/>
        <w:spacing w:after="100" w:before="240" w:line="274" w:lineRule="auto"/>
      </w:pPr>
      <w:r>
        <w:rPr>
          <w:rFonts w:ascii="Arial" w:hAnsi="Arial" w:eastAsia="Arial"/>
          <w:b w:val="0"/>
          <w:i w:val="0"/>
          <w:color w:val="071E55"/>
          <w:sz w:val="20"/>
        </w:rPr>
        <w:t>Дата __________     Исполнитель __________________     Заказчик __________________</w:t>
      </w:r>
    </w:p>
    <w:sectPr w:rsidR="00FC693F" w:rsidRPr="0006063C" w:rsidSect="00034616">
      <w:headerReference w:type="default" r:id="rId9"/>
      <w:footerReference w:type="default" r:id="rId10"/>
      <w:pgSz w:w="11906" w:h="16838"/>
      <w:pgMar w:top="822" w:right="935" w:bottom="822" w:left="935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keepNext w:val="0"/>
      <w:widowControl/>
      <w:spacing w:after="0" w:before="0" w:line="240" w:lineRule="auto"/>
      <w:jc w:val="center"/>
    </w:pPr>
    <w:r>
      <w:rPr>
        <w:rFonts w:ascii="Arial" w:hAnsi="Arial" w:eastAsia="Arial"/>
        <w:b w:val="0"/>
        <w:i w:val="0"/>
        <w:color w:val="526A96"/>
        <w:sz w:val="16"/>
      </w:rPr>
      <w:t>Редакция 22.09.2026  ·  vidara.order@mail.ru</w:t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keepNext w:val="0"/>
      <w:widowControl/>
      <w:spacing w:after="0" w:before="0" w:line="240" w:lineRule="auto"/>
      <w:jc w:val="right"/>
    </w:pPr>
    <w:r>
      <w:rPr>
        <w:rFonts w:ascii="Arial" w:hAnsi="Arial" w:eastAsia="Arial"/>
        <w:b/>
        <w:i w:val="0"/>
        <w:color w:val="526A96"/>
        <w:sz w:val="16"/>
      </w:rPr>
      <w:t>VIDARA NEIRO  ·  ОБРАЗЕЦ ДОГОВОРА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00" w:line="274" w:lineRule="auto"/>
    </w:pPr>
    <w:rPr>
      <w:rFonts w:ascii="Arial" w:hAnsi="Arial" w:eastAsia="Arial"/>
      <w:color w:val="071E55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Образец договора на разработку и передачу сайта-магазина VIDARA NEIRO</dc:title>
  <dc:subject>Сайт-магазин для товарного бизнеса: 36 000 рублей, два этапа, до 100 карточек</dc:subject>
  <dc:creator>VIDARA NEIRO</dc:creator>
  <cp:keywords>VIDARA NEIRO, договор, сайт-магазин, ИП Куракина</cp:keywords>
  <dc:description>Публичный образец для предварительного ознакомления; не является публичной офертой.</dc:description>
  <cp:lastModifiedBy>VIDARA NEIRO</cp:lastModifiedBy>
  <cp:revision>1</cp:revision>
  <dcterms:created xsi:type="dcterms:W3CDTF">2026-09-22T00:00:00Z</dcterms:created>
  <dcterms:modified xsi:type="dcterms:W3CDTF">2026-09-22T00:00:00Z</dcterms:modified>
  <cp:category/>
</cp:coreProperties>
</file>